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E4" w:rsidRPr="00E051BC" w:rsidRDefault="002E07E4" w:rsidP="00FD2CA8">
      <w:pPr>
        <w:ind w:left="5103" w:firstLine="0"/>
        <w:rPr>
          <w:rFonts w:cs="Times New Roman"/>
          <w:szCs w:val="28"/>
        </w:rPr>
      </w:pPr>
      <w:r w:rsidRPr="00E051BC">
        <w:rPr>
          <w:rFonts w:cs="Times New Roman"/>
          <w:szCs w:val="28"/>
        </w:rPr>
        <w:t>УТВЕРЖД</w:t>
      </w:r>
      <w:r w:rsidR="00B753B7" w:rsidRPr="00E051BC">
        <w:rPr>
          <w:rFonts w:cs="Times New Roman"/>
          <w:szCs w:val="28"/>
        </w:rPr>
        <w:t>Ё</w:t>
      </w:r>
      <w:r w:rsidRPr="00E051BC">
        <w:rPr>
          <w:rFonts w:cs="Times New Roman"/>
          <w:szCs w:val="28"/>
        </w:rPr>
        <w:t>Н</w:t>
      </w:r>
    </w:p>
    <w:p w:rsidR="002E07E4" w:rsidRPr="00E051BC" w:rsidRDefault="002E07E4" w:rsidP="00FD2CA8">
      <w:pPr>
        <w:ind w:left="5103" w:firstLine="0"/>
        <w:rPr>
          <w:rFonts w:cs="Times New Roman"/>
          <w:szCs w:val="28"/>
        </w:rPr>
      </w:pPr>
      <w:r w:rsidRPr="00E051BC">
        <w:rPr>
          <w:rFonts w:cs="Times New Roman"/>
          <w:szCs w:val="28"/>
        </w:rPr>
        <w:t>постановлением</w:t>
      </w:r>
    </w:p>
    <w:p w:rsidR="002E07E4" w:rsidRPr="00E051BC" w:rsidRDefault="002E07E4" w:rsidP="00FD2CA8">
      <w:pPr>
        <w:ind w:left="5103" w:firstLine="0"/>
        <w:rPr>
          <w:rFonts w:cs="Times New Roman"/>
          <w:szCs w:val="28"/>
        </w:rPr>
      </w:pPr>
      <w:r w:rsidRPr="00E051BC">
        <w:rPr>
          <w:rFonts w:cs="Times New Roman"/>
          <w:szCs w:val="28"/>
        </w:rPr>
        <w:t>Правительства области</w:t>
      </w:r>
      <w:r w:rsidRPr="00E051BC">
        <w:rPr>
          <w:rFonts w:cs="Times New Roman"/>
          <w:szCs w:val="28"/>
        </w:rPr>
        <w:br/>
        <w:t>от ____________ № _______</w:t>
      </w:r>
    </w:p>
    <w:p w:rsidR="002E07E4" w:rsidRPr="00E051BC" w:rsidRDefault="002E07E4" w:rsidP="00A00847">
      <w:pPr>
        <w:ind w:left="5103"/>
        <w:rPr>
          <w:rFonts w:cs="Times New Roman"/>
          <w:szCs w:val="28"/>
        </w:rPr>
      </w:pPr>
    </w:p>
    <w:p w:rsidR="002E07E4" w:rsidRPr="00E051BC" w:rsidRDefault="002E07E4" w:rsidP="00A00847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:rsidR="002E07E4" w:rsidRPr="00E051BC" w:rsidRDefault="002E07E4" w:rsidP="00A00847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E051BC">
        <w:rPr>
          <w:rFonts w:cs="Times New Roman"/>
          <w:b/>
          <w:szCs w:val="28"/>
          <w:lang w:eastAsia="ru-RU"/>
        </w:rPr>
        <w:t>ПОРЯДОК</w:t>
      </w:r>
    </w:p>
    <w:p w:rsidR="002E07E4" w:rsidRPr="00E051BC" w:rsidRDefault="002E07E4" w:rsidP="00A00847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E051BC">
        <w:rPr>
          <w:rFonts w:cs="Times New Roman"/>
          <w:b/>
          <w:szCs w:val="28"/>
          <w:lang w:eastAsia="ru-RU"/>
        </w:rPr>
        <w:t xml:space="preserve">согласования архитектурно-градостроительного облика объекта капитального строительства на территории Ярославской области </w:t>
      </w:r>
    </w:p>
    <w:p w:rsidR="002E07E4" w:rsidRPr="00E051BC" w:rsidRDefault="002E07E4" w:rsidP="00A00847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F070C4" w:rsidRPr="00E051BC" w:rsidRDefault="00F070C4" w:rsidP="00F070C4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>1. Настоящий Порядок согласования архитектурно-градостроительного облика объекта капитального строительства на территории Ярославской области (далее – Порядок) разработан в соответствии с Градостроительным кодексом Российской Федерации, Федеральным законом от 17 ноября 1995</w:t>
      </w:r>
      <w:r>
        <w:rPr>
          <w:rFonts w:cs="Times New Roman"/>
          <w:szCs w:val="28"/>
          <w:lang w:eastAsia="ru-RU"/>
        </w:rPr>
        <w:t> </w:t>
      </w:r>
      <w:r w:rsidRPr="00E051BC">
        <w:rPr>
          <w:rFonts w:cs="Times New Roman"/>
          <w:szCs w:val="28"/>
          <w:lang w:eastAsia="ru-RU"/>
        </w:rPr>
        <w:t>года № 169-ФЗ «Об архитектурной деятельности в Российской Федерации», постановлениями Правительства Российской Федерации от  30 апреля 2014 г. № 403 «Об исчерпывающем перечне процедур в сфере жилищного строительства» и от 28 марта 2017 г. № 346 «Об исчерпывающем перечне процедур в сфере строительства объектов капитального строительства нежилого назначения и о Правилах ведения реестра описаний процедур, указанных в исчерпывающем перечне процедур в сфере строительства объектов капитального строительства нежилого назначения» и распространяется на объекты капитального строительства, строительство (реконструкция) которых осуществляется на территории Ярославской области.</w:t>
      </w:r>
    </w:p>
    <w:p w:rsidR="00F070C4" w:rsidRPr="00E051BC" w:rsidRDefault="00F070C4" w:rsidP="00F070C4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>2. Основными целями согласования архитектурно-градостроительного облика объекта капитального строительства (далее – АГО) являются:</w:t>
      </w:r>
    </w:p>
    <w:p w:rsidR="00F070C4" w:rsidRPr="00E051BC" w:rsidRDefault="00F070C4" w:rsidP="00F070C4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>- обеспечение визуальной привлекательности и комфорта застройки на территории Ярославской области;</w:t>
      </w:r>
    </w:p>
    <w:p w:rsidR="00F070C4" w:rsidRPr="00E051BC" w:rsidRDefault="00F070C4" w:rsidP="00F070C4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>- формирование силуэта, стиля, композиции застройки на территории Ярославской области с учетом сложившейся архитектурной среды и достижений в области архитектурного искусства;</w:t>
      </w:r>
    </w:p>
    <w:p w:rsidR="00F070C4" w:rsidRPr="00E051BC" w:rsidRDefault="00F070C4" w:rsidP="00F070C4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>- формирование архитектурных решений исходя из современных стандартов качества организации жилых, общественных и рекреационных территорий;</w:t>
      </w:r>
    </w:p>
    <w:p w:rsidR="00F070C4" w:rsidRPr="00E051BC" w:rsidRDefault="00F070C4" w:rsidP="00F070C4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>- обеспечение при создании объекта комфортного движения пешеходов и транспорта с учетом маломобильных групп населения.</w:t>
      </w:r>
    </w:p>
    <w:p w:rsidR="00F070C4" w:rsidRPr="00E051BC" w:rsidRDefault="00F070C4" w:rsidP="00F070C4">
      <w:pPr>
        <w:jc w:val="both"/>
        <w:rPr>
          <w:rFonts w:eastAsia="Calibri"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 xml:space="preserve">3. Согласование АГО осуществляется на этапе разработки проектной документации (после разработки раздела 2 «Схема планировочной организации земельного участка» и раздела 3 «Архитектурные решения» проектной документации) в отношении </w:t>
      </w:r>
      <w:r w:rsidRPr="00E051BC">
        <w:rPr>
          <w:rFonts w:eastAsia="Calibri" w:cs="Times New Roman"/>
          <w:szCs w:val="28"/>
          <w:lang w:eastAsia="ru-RU"/>
        </w:rPr>
        <w:t>строительства и реконструкции объектов капитального строительства, размещение которых предполагается в</w:t>
      </w:r>
      <w:r>
        <w:rPr>
          <w:rFonts w:eastAsia="Calibri" w:cs="Times New Roman"/>
          <w:szCs w:val="28"/>
          <w:lang w:eastAsia="ru-RU"/>
        </w:rPr>
        <w:t> </w:t>
      </w:r>
      <w:r w:rsidRPr="00E051BC">
        <w:rPr>
          <w:rFonts w:eastAsia="Calibri" w:cs="Times New Roman"/>
          <w:szCs w:val="28"/>
          <w:lang w:eastAsia="ru-RU"/>
        </w:rPr>
        <w:t>городских округах г</w:t>
      </w:r>
      <w:r>
        <w:rPr>
          <w:rFonts w:eastAsia="Calibri" w:cs="Times New Roman"/>
          <w:szCs w:val="28"/>
          <w:lang w:eastAsia="ru-RU"/>
        </w:rPr>
        <w:t>ороде</w:t>
      </w:r>
      <w:r w:rsidRPr="00E051BC">
        <w:rPr>
          <w:rFonts w:eastAsia="Calibri" w:cs="Times New Roman"/>
          <w:szCs w:val="28"/>
          <w:lang w:eastAsia="ru-RU"/>
        </w:rPr>
        <w:t xml:space="preserve"> Ярославл</w:t>
      </w:r>
      <w:r>
        <w:rPr>
          <w:rFonts w:eastAsia="Calibri" w:cs="Times New Roman"/>
          <w:szCs w:val="28"/>
          <w:lang w:eastAsia="ru-RU"/>
        </w:rPr>
        <w:t>е</w:t>
      </w:r>
      <w:r w:rsidRPr="00E051BC">
        <w:rPr>
          <w:rFonts w:eastAsia="Calibri" w:cs="Times New Roman"/>
          <w:szCs w:val="28"/>
          <w:lang w:eastAsia="ru-RU"/>
        </w:rPr>
        <w:t>, г</w:t>
      </w:r>
      <w:r>
        <w:rPr>
          <w:rFonts w:eastAsia="Calibri" w:cs="Times New Roman"/>
          <w:szCs w:val="28"/>
          <w:lang w:eastAsia="ru-RU"/>
        </w:rPr>
        <w:t>ороде</w:t>
      </w:r>
      <w:r w:rsidRPr="00E051BC">
        <w:rPr>
          <w:rFonts w:eastAsia="Calibri" w:cs="Times New Roman"/>
          <w:szCs w:val="28"/>
          <w:lang w:eastAsia="ru-RU"/>
        </w:rPr>
        <w:t xml:space="preserve"> Рыбинск</w:t>
      </w:r>
      <w:r>
        <w:rPr>
          <w:rFonts w:eastAsia="Calibri" w:cs="Times New Roman"/>
          <w:szCs w:val="28"/>
          <w:lang w:eastAsia="ru-RU"/>
        </w:rPr>
        <w:t>е</w:t>
      </w:r>
      <w:r w:rsidRPr="00E051BC">
        <w:rPr>
          <w:rFonts w:eastAsia="Calibri" w:cs="Times New Roman"/>
          <w:szCs w:val="28"/>
          <w:lang w:eastAsia="ru-RU"/>
        </w:rPr>
        <w:t xml:space="preserve"> и г</w:t>
      </w:r>
      <w:r>
        <w:rPr>
          <w:rFonts w:eastAsia="Calibri" w:cs="Times New Roman"/>
          <w:szCs w:val="28"/>
          <w:lang w:eastAsia="ru-RU"/>
        </w:rPr>
        <w:t>ороде</w:t>
      </w:r>
      <w:r w:rsidRPr="00E051BC">
        <w:rPr>
          <w:rFonts w:eastAsia="Calibri" w:cs="Times New Roman"/>
          <w:szCs w:val="28"/>
          <w:lang w:eastAsia="ru-RU"/>
        </w:rPr>
        <w:t xml:space="preserve"> Переславл</w:t>
      </w:r>
      <w:r>
        <w:rPr>
          <w:rFonts w:eastAsia="Calibri" w:cs="Times New Roman"/>
          <w:szCs w:val="28"/>
          <w:lang w:eastAsia="ru-RU"/>
        </w:rPr>
        <w:t>е</w:t>
      </w:r>
      <w:r w:rsidRPr="00E051BC">
        <w:rPr>
          <w:rFonts w:eastAsia="Calibri" w:cs="Times New Roman"/>
          <w:szCs w:val="28"/>
          <w:lang w:eastAsia="ru-RU"/>
        </w:rPr>
        <w:t>-Залесск</w:t>
      </w:r>
      <w:r>
        <w:rPr>
          <w:rFonts w:eastAsia="Calibri" w:cs="Times New Roman"/>
          <w:szCs w:val="28"/>
          <w:lang w:eastAsia="ru-RU"/>
        </w:rPr>
        <w:t>ом</w:t>
      </w:r>
      <w:r w:rsidRPr="00E051BC">
        <w:rPr>
          <w:rFonts w:eastAsia="Calibri" w:cs="Times New Roman"/>
          <w:szCs w:val="28"/>
          <w:lang w:eastAsia="ru-RU"/>
        </w:rPr>
        <w:t>:</w:t>
      </w:r>
    </w:p>
    <w:p w:rsidR="00F070C4" w:rsidRPr="00E051BC" w:rsidRDefault="00F070C4" w:rsidP="00F070C4">
      <w:pPr>
        <w:contextualSpacing/>
        <w:jc w:val="both"/>
        <w:rPr>
          <w:rFonts w:eastAsia="Calibri" w:cs="Times New Roman"/>
          <w:szCs w:val="28"/>
          <w:lang w:eastAsia="ru-RU"/>
        </w:rPr>
      </w:pPr>
      <w:r w:rsidRPr="00E051BC">
        <w:rPr>
          <w:rFonts w:eastAsia="Calibri" w:cs="Times New Roman"/>
          <w:szCs w:val="28"/>
          <w:lang w:eastAsia="ru-RU"/>
        </w:rPr>
        <w:lastRenderedPageBreak/>
        <w:t xml:space="preserve">- вдоль магистральных улиц общегородского значения регулируемого движения, отображенных на карте планируемого размещения объектов местного значения </w:t>
      </w:r>
      <w:r>
        <w:rPr>
          <w:rFonts w:eastAsia="Calibri" w:cs="Times New Roman"/>
          <w:szCs w:val="28"/>
          <w:lang w:eastAsia="ru-RU"/>
        </w:rPr>
        <w:t>(</w:t>
      </w:r>
      <w:r w:rsidRPr="00E051BC">
        <w:rPr>
          <w:rFonts w:eastAsia="Calibri" w:cs="Times New Roman"/>
          <w:szCs w:val="28"/>
          <w:lang w:eastAsia="ru-RU"/>
        </w:rPr>
        <w:t>автомобильные дороги местного значения</w:t>
      </w:r>
      <w:r>
        <w:rPr>
          <w:rFonts w:eastAsia="Calibri" w:cs="Times New Roman"/>
          <w:szCs w:val="28"/>
          <w:lang w:eastAsia="ru-RU"/>
        </w:rPr>
        <w:t>)</w:t>
      </w:r>
      <w:r w:rsidRPr="00E051BC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Г</w:t>
      </w:r>
      <w:r w:rsidRPr="00E051BC">
        <w:rPr>
          <w:rFonts w:eastAsia="Calibri" w:cs="Times New Roman"/>
          <w:szCs w:val="28"/>
          <w:lang w:eastAsia="ru-RU"/>
        </w:rPr>
        <w:t>енерального плана г</w:t>
      </w:r>
      <w:r>
        <w:rPr>
          <w:rFonts w:eastAsia="Calibri" w:cs="Times New Roman"/>
          <w:szCs w:val="28"/>
          <w:lang w:eastAsia="ru-RU"/>
        </w:rPr>
        <w:t>орода</w:t>
      </w:r>
      <w:r w:rsidRPr="00E051BC">
        <w:rPr>
          <w:rFonts w:eastAsia="Calibri" w:cs="Times New Roman"/>
          <w:szCs w:val="28"/>
          <w:lang w:eastAsia="ru-RU"/>
        </w:rPr>
        <w:t xml:space="preserve"> Ярославля, утвержденного решением муниципалитета г</w:t>
      </w:r>
      <w:r>
        <w:rPr>
          <w:rFonts w:eastAsia="Calibri" w:cs="Times New Roman"/>
          <w:szCs w:val="28"/>
          <w:lang w:eastAsia="ru-RU"/>
        </w:rPr>
        <w:t xml:space="preserve">орода </w:t>
      </w:r>
      <w:r w:rsidRPr="00E051BC">
        <w:rPr>
          <w:rFonts w:eastAsia="Calibri" w:cs="Times New Roman"/>
          <w:szCs w:val="28"/>
          <w:lang w:eastAsia="ru-RU"/>
        </w:rPr>
        <w:t xml:space="preserve">Ярославля от 06.04.2006 № 226 «Об утверждении </w:t>
      </w:r>
      <w:r>
        <w:rPr>
          <w:rFonts w:eastAsia="Calibri" w:cs="Times New Roman"/>
          <w:szCs w:val="28"/>
          <w:lang w:eastAsia="ru-RU"/>
        </w:rPr>
        <w:t>Г</w:t>
      </w:r>
      <w:r w:rsidRPr="00E051BC">
        <w:rPr>
          <w:rFonts w:eastAsia="Calibri" w:cs="Times New Roman"/>
          <w:szCs w:val="28"/>
          <w:lang w:eastAsia="ru-RU"/>
        </w:rPr>
        <w:t>енерального плана города Ярославля»;</w:t>
      </w:r>
    </w:p>
    <w:p w:rsidR="00F070C4" w:rsidRPr="00E051BC" w:rsidRDefault="00F070C4" w:rsidP="00F070C4">
      <w:pPr>
        <w:spacing w:before="240"/>
        <w:contextualSpacing/>
        <w:jc w:val="both"/>
        <w:rPr>
          <w:rFonts w:eastAsia="Calibri" w:cs="Times New Roman"/>
          <w:szCs w:val="28"/>
          <w:lang w:eastAsia="ru-RU"/>
        </w:rPr>
      </w:pPr>
      <w:r w:rsidRPr="00E051BC">
        <w:rPr>
          <w:rFonts w:eastAsia="Calibri" w:cs="Times New Roman"/>
          <w:szCs w:val="28"/>
          <w:lang w:eastAsia="ru-RU"/>
        </w:rPr>
        <w:t>- вдоль магистралей общегородского значения в г</w:t>
      </w:r>
      <w:r>
        <w:rPr>
          <w:rFonts w:eastAsia="Calibri" w:cs="Times New Roman"/>
          <w:szCs w:val="28"/>
          <w:lang w:eastAsia="ru-RU"/>
        </w:rPr>
        <w:t>ороде</w:t>
      </w:r>
      <w:r w:rsidRPr="00E051BC">
        <w:rPr>
          <w:rFonts w:eastAsia="Calibri" w:cs="Times New Roman"/>
          <w:szCs w:val="28"/>
          <w:lang w:eastAsia="ru-RU"/>
        </w:rPr>
        <w:t xml:space="preserve"> Рыбинск</w:t>
      </w:r>
      <w:r>
        <w:rPr>
          <w:rFonts w:eastAsia="Calibri" w:cs="Times New Roman"/>
          <w:szCs w:val="28"/>
          <w:lang w:eastAsia="ru-RU"/>
        </w:rPr>
        <w:t>е</w:t>
      </w:r>
      <w:r w:rsidRPr="00E051BC">
        <w:rPr>
          <w:rFonts w:eastAsia="Calibri" w:cs="Times New Roman"/>
          <w:szCs w:val="28"/>
          <w:lang w:eastAsia="ru-RU"/>
        </w:rPr>
        <w:t xml:space="preserve">, отображенных </w:t>
      </w:r>
      <w:r>
        <w:rPr>
          <w:rFonts w:eastAsia="Calibri" w:cs="Times New Roman"/>
          <w:szCs w:val="28"/>
          <w:lang w:eastAsia="ru-RU"/>
        </w:rPr>
        <w:t>на</w:t>
      </w:r>
      <w:r w:rsidRPr="00E051BC">
        <w:rPr>
          <w:rFonts w:eastAsia="Calibri" w:cs="Times New Roman"/>
          <w:szCs w:val="28"/>
          <w:lang w:eastAsia="ru-RU"/>
        </w:rPr>
        <w:t xml:space="preserve"> карте планируемого размещения объектов транспортной инфраструктуры городского округа г</w:t>
      </w:r>
      <w:r>
        <w:rPr>
          <w:rFonts w:eastAsia="Calibri" w:cs="Times New Roman"/>
          <w:szCs w:val="28"/>
          <w:lang w:eastAsia="ru-RU"/>
        </w:rPr>
        <w:t>орода</w:t>
      </w:r>
      <w:r w:rsidRPr="00E051BC">
        <w:rPr>
          <w:rFonts w:eastAsia="Calibri" w:cs="Times New Roman"/>
          <w:szCs w:val="28"/>
          <w:lang w:eastAsia="ru-RU"/>
        </w:rPr>
        <w:t xml:space="preserve"> Рыбинск</w:t>
      </w:r>
      <w:r>
        <w:rPr>
          <w:rFonts w:eastAsia="Calibri" w:cs="Times New Roman"/>
          <w:szCs w:val="28"/>
          <w:lang w:eastAsia="ru-RU"/>
        </w:rPr>
        <w:t>а</w:t>
      </w:r>
      <w:r w:rsidRPr="00E051BC">
        <w:rPr>
          <w:rFonts w:eastAsia="Calibri" w:cs="Times New Roman"/>
          <w:szCs w:val="28"/>
          <w:lang w:eastAsia="ru-RU"/>
        </w:rPr>
        <w:t xml:space="preserve"> </w:t>
      </w:r>
      <w:r>
        <w:rPr>
          <w:szCs w:val="28"/>
        </w:rPr>
        <w:t>г</w:t>
      </w:r>
      <w:r w:rsidRPr="00E051BC">
        <w:rPr>
          <w:szCs w:val="28"/>
        </w:rPr>
        <w:t>енерального плана городского округа город</w:t>
      </w:r>
      <w:r>
        <w:rPr>
          <w:szCs w:val="28"/>
        </w:rPr>
        <w:t>а</w:t>
      </w:r>
      <w:r w:rsidRPr="00E051BC">
        <w:rPr>
          <w:szCs w:val="28"/>
        </w:rPr>
        <w:t xml:space="preserve"> Рыбинск</w:t>
      </w:r>
      <w:r>
        <w:rPr>
          <w:szCs w:val="28"/>
        </w:rPr>
        <w:t>а</w:t>
      </w:r>
      <w:r w:rsidRPr="00E051BC">
        <w:rPr>
          <w:szCs w:val="28"/>
        </w:rPr>
        <w:t xml:space="preserve">, утверждённого решением </w:t>
      </w:r>
      <w:r>
        <w:rPr>
          <w:szCs w:val="28"/>
        </w:rPr>
        <w:t>М</w:t>
      </w:r>
      <w:r w:rsidRPr="00E051BC">
        <w:rPr>
          <w:szCs w:val="28"/>
        </w:rPr>
        <w:t xml:space="preserve">униципального </w:t>
      </w:r>
      <w:r>
        <w:rPr>
          <w:szCs w:val="28"/>
        </w:rPr>
        <w:t>С</w:t>
      </w:r>
      <w:r w:rsidRPr="00E051BC">
        <w:rPr>
          <w:szCs w:val="28"/>
        </w:rPr>
        <w:t>овета городского округа город</w:t>
      </w:r>
      <w:r>
        <w:rPr>
          <w:szCs w:val="28"/>
        </w:rPr>
        <w:t>а</w:t>
      </w:r>
      <w:r w:rsidRPr="00E051BC">
        <w:rPr>
          <w:szCs w:val="28"/>
        </w:rPr>
        <w:t xml:space="preserve"> Рыбинск</w:t>
      </w:r>
      <w:r>
        <w:rPr>
          <w:szCs w:val="28"/>
        </w:rPr>
        <w:t>а</w:t>
      </w:r>
      <w:r w:rsidRPr="00E051BC">
        <w:rPr>
          <w:szCs w:val="28"/>
        </w:rPr>
        <w:t xml:space="preserve"> от 02.04.2009 №</w:t>
      </w:r>
      <w:r>
        <w:rPr>
          <w:szCs w:val="28"/>
        </w:rPr>
        <w:t> </w:t>
      </w:r>
      <w:r w:rsidRPr="00E051BC">
        <w:rPr>
          <w:szCs w:val="28"/>
        </w:rPr>
        <w:t>320 «Об утверждении Генерального плана городского округа г. Рыбинск»</w:t>
      </w:r>
      <w:r w:rsidRPr="00E051BC">
        <w:rPr>
          <w:rFonts w:eastAsia="Calibri" w:cs="Times New Roman"/>
          <w:szCs w:val="28"/>
          <w:lang w:eastAsia="ru-RU"/>
        </w:rPr>
        <w:t>;</w:t>
      </w:r>
    </w:p>
    <w:p w:rsidR="00F070C4" w:rsidRPr="00E051BC" w:rsidRDefault="00F070C4" w:rsidP="00F070C4">
      <w:pPr>
        <w:jc w:val="both"/>
        <w:rPr>
          <w:rFonts w:eastAsia="Calibri" w:cs="Times New Roman"/>
          <w:szCs w:val="28"/>
          <w:lang w:eastAsia="ru-RU"/>
        </w:rPr>
      </w:pPr>
      <w:r w:rsidRPr="00E051BC">
        <w:rPr>
          <w:rFonts w:eastAsia="Calibri" w:cs="Times New Roman"/>
          <w:szCs w:val="28"/>
          <w:lang w:eastAsia="ru-RU"/>
        </w:rPr>
        <w:t xml:space="preserve">- вдоль общегородских магистральных улиц и дорог </w:t>
      </w:r>
      <w:r>
        <w:rPr>
          <w:rFonts w:eastAsia="Calibri" w:cs="Times New Roman"/>
          <w:szCs w:val="28"/>
          <w:lang w:eastAsia="ru-RU"/>
        </w:rPr>
        <w:t xml:space="preserve">в </w:t>
      </w:r>
      <w:r w:rsidRPr="00E051BC">
        <w:rPr>
          <w:rFonts w:eastAsia="Calibri" w:cs="Times New Roman"/>
          <w:szCs w:val="28"/>
          <w:lang w:eastAsia="ru-RU"/>
        </w:rPr>
        <w:t>г</w:t>
      </w:r>
      <w:r>
        <w:rPr>
          <w:rFonts w:eastAsia="Calibri" w:cs="Times New Roman"/>
          <w:szCs w:val="28"/>
          <w:lang w:eastAsia="ru-RU"/>
        </w:rPr>
        <w:t>ороде</w:t>
      </w:r>
      <w:r w:rsidRPr="00E051BC">
        <w:rPr>
          <w:rFonts w:eastAsia="Calibri" w:cs="Times New Roman"/>
          <w:szCs w:val="28"/>
          <w:lang w:eastAsia="ru-RU"/>
        </w:rPr>
        <w:t xml:space="preserve"> Переславл</w:t>
      </w:r>
      <w:r>
        <w:rPr>
          <w:rFonts w:eastAsia="Calibri" w:cs="Times New Roman"/>
          <w:szCs w:val="28"/>
          <w:lang w:eastAsia="ru-RU"/>
        </w:rPr>
        <w:t>е</w:t>
      </w:r>
      <w:r w:rsidRPr="00E051BC">
        <w:rPr>
          <w:rFonts w:eastAsia="Calibri" w:cs="Times New Roman"/>
          <w:szCs w:val="28"/>
          <w:lang w:eastAsia="ru-RU"/>
        </w:rPr>
        <w:t>-Залесск</w:t>
      </w:r>
      <w:r>
        <w:rPr>
          <w:rFonts w:eastAsia="Calibri" w:cs="Times New Roman"/>
          <w:szCs w:val="28"/>
          <w:lang w:eastAsia="ru-RU"/>
        </w:rPr>
        <w:t>ом</w:t>
      </w:r>
      <w:r w:rsidRPr="00E051BC">
        <w:rPr>
          <w:rFonts w:eastAsia="Calibri" w:cs="Times New Roman"/>
          <w:szCs w:val="28"/>
          <w:lang w:eastAsia="ru-RU"/>
        </w:rPr>
        <w:t xml:space="preserve">, отображенных </w:t>
      </w:r>
      <w:r>
        <w:rPr>
          <w:rFonts w:eastAsia="Calibri" w:cs="Times New Roman"/>
          <w:szCs w:val="28"/>
          <w:lang w:eastAsia="ru-RU"/>
        </w:rPr>
        <w:t>на</w:t>
      </w:r>
      <w:r w:rsidRPr="00E051BC">
        <w:rPr>
          <w:rFonts w:eastAsia="Calibri" w:cs="Times New Roman"/>
          <w:szCs w:val="28"/>
          <w:lang w:eastAsia="ru-RU"/>
        </w:rPr>
        <w:t xml:space="preserve"> карте (схеме) планируемых объектов капитального строительства автомобильных дорог общего пользования, мостов и иных транспортных и инженерных сооружений городского округа г</w:t>
      </w:r>
      <w:r>
        <w:rPr>
          <w:rFonts w:eastAsia="Calibri" w:cs="Times New Roman"/>
          <w:szCs w:val="28"/>
          <w:lang w:eastAsia="ru-RU"/>
        </w:rPr>
        <w:t>орода</w:t>
      </w:r>
      <w:r w:rsidRPr="00E051BC">
        <w:rPr>
          <w:rFonts w:eastAsia="Calibri" w:cs="Times New Roman"/>
          <w:szCs w:val="28"/>
          <w:lang w:eastAsia="ru-RU"/>
        </w:rPr>
        <w:t xml:space="preserve"> Переславл</w:t>
      </w:r>
      <w:r>
        <w:rPr>
          <w:rFonts w:eastAsia="Calibri" w:cs="Times New Roman"/>
          <w:szCs w:val="28"/>
          <w:lang w:eastAsia="ru-RU"/>
        </w:rPr>
        <w:t>я</w:t>
      </w:r>
      <w:r w:rsidRPr="00E051BC">
        <w:rPr>
          <w:rFonts w:eastAsia="Calibri" w:cs="Times New Roman"/>
          <w:szCs w:val="28"/>
          <w:lang w:eastAsia="ru-RU"/>
        </w:rPr>
        <w:t>-Залесск</w:t>
      </w:r>
      <w:r>
        <w:rPr>
          <w:rFonts w:eastAsia="Calibri" w:cs="Times New Roman"/>
          <w:szCs w:val="28"/>
          <w:lang w:eastAsia="ru-RU"/>
        </w:rPr>
        <w:t>ого</w:t>
      </w:r>
      <w:r w:rsidRPr="00E051BC">
        <w:rPr>
          <w:rFonts w:eastAsia="Calibri" w:cs="Times New Roman"/>
          <w:szCs w:val="28"/>
          <w:lang w:eastAsia="ru-RU"/>
        </w:rPr>
        <w:t xml:space="preserve"> генерального плана города Переславля-Залесского, утвержденного решением Переславль-Залесской городской Думы от 12.03.2009 № 26 «Об утверждении генерального плана города Переславля-Залесского».</w:t>
      </w:r>
    </w:p>
    <w:p w:rsidR="00F070C4" w:rsidRPr="00E051BC" w:rsidRDefault="00F070C4" w:rsidP="00F070C4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>Согласование АГО не требуется:</w:t>
      </w:r>
    </w:p>
    <w:p w:rsidR="00F070C4" w:rsidRPr="00E051BC" w:rsidRDefault="00F070C4" w:rsidP="00F070C4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>- при строительстве и реконструкции линейных объектов;</w:t>
      </w:r>
    </w:p>
    <w:p w:rsidR="00F070C4" w:rsidRPr="00E051BC" w:rsidRDefault="00F070C4" w:rsidP="00F070C4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>- при реконструкции объектов капитального строительства, связанной с заменой и (или) восстановлением несущих строительных конструкций объекта капитального строительства и не предусматривающих изменения внешнего облика объекта.</w:t>
      </w:r>
    </w:p>
    <w:p w:rsidR="00F070C4" w:rsidRPr="00E051BC" w:rsidRDefault="00F070C4" w:rsidP="00F070C4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>4. Рассмотрение АГО осуществляется исходя из современного состояния территории, установленных градостроительной документацией параметров планируемого развития, требований к назначению, параметрам и размещению объектов капитального строительства по следующими критериям:</w:t>
      </w:r>
    </w:p>
    <w:p w:rsidR="00F070C4" w:rsidRPr="00E051BC" w:rsidRDefault="00F070C4" w:rsidP="00F070C4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>4.1. Критерий 1 – соответствие:</w:t>
      </w:r>
    </w:p>
    <w:p w:rsidR="00F070C4" w:rsidRPr="00E051BC" w:rsidRDefault="00F070C4" w:rsidP="00F070C4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>- документам территориального планирования и документам градостроительного зонирования;</w:t>
      </w:r>
    </w:p>
    <w:p w:rsidR="00F070C4" w:rsidRPr="00E051BC" w:rsidRDefault="00F070C4" w:rsidP="00F070C4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>- проекту планировки территории;</w:t>
      </w:r>
    </w:p>
    <w:p w:rsidR="00F070C4" w:rsidRPr="00E051BC" w:rsidRDefault="00F070C4" w:rsidP="00F070C4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>- градостроительному плану земельного участка;</w:t>
      </w:r>
    </w:p>
    <w:p w:rsidR="00F070C4" w:rsidRPr="00E051BC" w:rsidRDefault="00F070C4" w:rsidP="00F070C4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 xml:space="preserve">- нормативам градостроительного проектирования Ярославской области, иным нормативным правовым актам Российской Федерации, Ярославской области, муниципального образования Ярославской области, на территории которого расположен объект. </w:t>
      </w:r>
    </w:p>
    <w:p w:rsidR="00F070C4" w:rsidRPr="00E051BC" w:rsidRDefault="00F070C4" w:rsidP="00F070C4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>4.2. Критерий 2 – соблюдение зон с особыми условиями использования территории, в том числе:</w:t>
      </w:r>
    </w:p>
    <w:p w:rsidR="00F070C4" w:rsidRPr="00E051BC" w:rsidRDefault="00F070C4" w:rsidP="00F070C4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>- санитарно-защитных зон;</w:t>
      </w:r>
    </w:p>
    <w:p w:rsidR="00F070C4" w:rsidRPr="00E051BC" w:rsidRDefault="00F070C4" w:rsidP="00F070C4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lastRenderedPageBreak/>
        <w:t>- исторических поселений, территорий объектов культурного наследия, территорий, исторически связанных с объектами культурного наследия, территорий объектов, обладающих признаками объектов культурного наследия, зон охраны объектов культурного наследия (охранных зон, зон регулирования застройки и хозяйственной деятельности, зон охраняемого природного ландшафта);</w:t>
      </w:r>
    </w:p>
    <w:p w:rsidR="00F070C4" w:rsidRPr="00E051BC" w:rsidRDefault="00F070C4" w:rsidP="00F070C4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 xml:space="preserve">- особо охраняемых природных территорий, </w:t>
      </w:r>
      <w:r>
        <w:rPr>
          <w:rFonts w:cs="Times New Roman"/>
          <w:szCs w:val="28"/>
          <w:lang w:eastAsia="ru-RU"/>
        </w:rPr>
        <w:t xml:space="preserve">а также </w:t>
      </w:r>
      <w:r w:rsidRPr="00E051BC">
        <w:rPr>
          <w:rFonts w:cs="Times New Roman"/>
          <w:szCs w:val="28"/>
          <w:lang w:eastAsia="ru-RU"/>
        </w:rPr>
        <w:t>особо охраняемых природных территорий</w:t>
      </w:r>
      <w:r>
        <w:rPr>
          <w:rFonts w:cs="Times New Roman"/>
          <w:szCs w:val="28"/>
          <w:lang w:eastAsia="ru-RU"/>
        </w:rPr>
        <w:t>,</w:t>
      </w:r>
      <w:r w:rsidRPr="00E051BC">
        <w:rPr>
          <w:rFonts w:cs="Times New Roman"/>
          <w:szCs w:val="28"/>
          <w:lang w:eastAsia="ru-RU"/>
        </w:rPr>
        <w:t xml:space="preserve"> образовани</w:t>
      </w:r>
      <w:r>
        <w:rPr>
          <w:rFonts w:cs="Times New Roman"/>
          <w:szCs w:val="28"/>
          <w:lang w:eastAsia="ru-RU"/>
        </w:rPr>
        <w:t>е</w:t>
      </w:r>
      <w:r w:rsidRPr="00E051BC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которых </w:t>
      </w:r>
      <w:r w:rsidRPr="00E051BC">
        <w:rPr>
          <w:rFonts w:cs="Times New Roman"/>
          <w:szCs w:val="28"/>
          <w:lang w:eastAsia="ru-RU"/>
        </w:rPr>
        <w:t>планируе</w:t>
      </w:r>
      <w:r>
        <w:rPr>
          <w:rFonts w:cs="Times New Roman"/>
          <w:szCs w:val="28"/>
          <w:lang w:eastAsia="ru-RU"/>
        </w:rPr>
        <w:t>тся</w:t>
      </w:r>
      <w:r w:rsidRPr="00E051BC">
        <w:rPr>
          <w:rFonts w:cs="Times New Roman"/>
          <w:szCs w:val="28"/>
          <w:lang w:eastAsia="ru-RU"/>
        </w:rPr>
        <w:t>, лесов, земель лесного фонда;</w:t>
      </w:r>
    </w:p>
    <w:p w:rsidR="00F070C4" w:rsidRPr="00E051BC" w:rsidRDefault="00F070C4" w:rsidP="00F070C4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>- береговых и прибрежных защитных полос, водоохранных зон, округов и зон санитарной охраны источников питьевого и хозяйственно-бытового водоснабжения;</w:t>
      </w:r>
    </w:p>
    <w:p w:rsidR="00F070C4" w:rsidRPr="00E051BC" w:rsidRDefault="00F070C4" w:rsidP="00F070C4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>- технических, охранных зон, зон планируемого размещения инженерной инфраструктуры;</w:t>
      </w:r>
    </w:p>
    <w:p w:rsidR="00F070C4" w:rsidRPr="00E051BC" w:rsidRDefault="00F070C4" w:rsidP="00F070C4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>- придорожных полос, полос отвода, зон развития объектов транспортной инфраструктуры;</w:t>
      </w:r>
    </w:p>
    <w:p w:rsidR="00F070C4" w:rsidRPr="00E051BC" w:rsidRDefault="00F070C4" w:rsidP="00F070C4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>- зон гражданской обороны и чрезвычайных ситуаций, зон объектов специального назначения.</w:t>
      </w:r>
    </w:p>
    <w:p w:rsidR="00F070C4" w:rsidRPr="00E051BC" w:rsidRDefault="00F070C4" w:rsidP="00F070C4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>4.3. Критерий 3 – обеспечение характеристик и параметров благоустройства, транспортной и пешеходной доступности существующей застройки с учетом маломобильных групп населения при планировании нового строительства или реконструкции объекта.</w:t>
      </w:r>
    </w:p>
    <w:p w:rsidR="00F070C4" w:rsidRPr="00E051BC" w:rsidRDefault="00F070C4" w:rsidP="00F070C4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pacing w:val="2"/>
          <w:szCs w:val="28"/>
          <w:shd w:val="clear" w:color="auto" w:fill="FFFFFF"/>
        </w:rPr>
      </w:pPr>
      <w:r w:rsidRPr="00E051BC">
        <w:rPr>
          <w:rFonts w:cs="Times New Roman"/>
          <w:szCs w:val="28"/>
          <w:lang w:eastAsia="ru-RU"/>
        </w:rPr>
        <w:t xml:space="preserve">4.4. Критерий 4 – </w:t>
      </w:r>
      <w:r w:rsidRPr="00E051BC">
        <w:rPr>
          <w:rFonts w:eastAsia="Calibri" w:cs="Times New Roman"/>
          <w:bCs/>
          <w:color w:val="000000"/>
          <w:szCs w:val="28"/>
          <w:lang w:eastAsia="ru-RU"/>
        </w:rPr>
        <w:t>соответствие</w:t>
      </w:r>
      <w:r w:rsidRPr="00E051BC">
        <w:rPr>
          <w:rFonts w:eastAsia="Calibri" w:cs="Times New Roman"/>
          <w:color w:val="000000"/>
          <w:szCs w:val="28"/>
          <w:lang w:eastAsia="ru-RU"/>
        </w:rPr>
        <w:t xml:space="preserve"> </w:t>
      </w:r>
      <w:r w:rsidRPr="00E051BC">
        <w:rPr>
          <w:rFonts w:eastAsia="Calibri" w:cs="Times New Roman"/>
          <w:color w:val="000000"/>
          <w:spacing w:val="2"/>
          <w:szCs w:val="28"/>
          <w:shd w:val="clear" w:color="auto" w:fill="FFFFFF"/>
        </w:rPr>
        <w:t>АГО сложившимся визуально-ландшафтным особенностям и архитектурно-градостроительным характеристикам территории</w:t>
      </w:r>
      <w:r>
        <w:rPr>
          <w:rFonts w:eastAsia="Calibri" w:cs="Times New Roman"/>
          <w:color w:val="000000"/>
          <w:spacing w:val="2"/>
          <w:szCs w:val="28"/>
          <w:shd w:val="clear" w:color="auto" w:fill="FFFFFF"/>
        </w:rPr>
        <w:t>.</w:t>
      </w:r>
    </w:p>
    <w:p w:rsidR="00F070C4" w:rsidRPr="00E051BC" w:rsidRDefault="00F070C4" w:rsidP="00F070C4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 xml:space="preserve">5. Согласование АГО осуществляет департамент строительства Ярославской области (далее – департамент) после рассмотрения документов на заседании рабочей группы по вопросам градостроительной деятельности координационного совета по вопросам градостроительства, имущественных и земельных отношений Ярославской области, образованной  </w:t>
      </w:r>
      <w:r w:rsidRPr="00E051BC">
        <w:rPr>
          <w:rFonts w:eastAsiaTheme="minorHAnsi" w:cs="Times New Roman"/>
          <w:szCs w:val="28"/>
        </w:rPr>
        <w:t>указом Губернатора области от 05.05.2017 № 156 «О координационном совете по вопросам градостроительства, имущественных и земельных отношений Ярославской области и признании утратившими силу указов Губернатора области от 15.07.2011 № 312 и от 24.01.2012 № 19»</w:t>
      </w:r>
      <w:r w:rsidRPr="00E051BC">
        <w:rPr>
          <w:rFonts w:eastAsia="Calibri" w:cs="Times New Roman"/>
          <w:szCs w:val="28"/>
        </w:rPr>
        <w:t xml:space="preserve"> (далее – рабочая группа).</w:t>
      </w:r>
    </w:p>
    <w:p w:rsidR="00F070C4" w:rsidRPr="00E051BC" w:rsidRDefault="00F070C4" w:rsidP="00F070C4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6. Для согласования АГО физические или юридические лица, а также индивидуальные предприниматели, являющиеся правообладателями земельных участков и/или объектов (в случае реконструкции) и обеспечивающие на указанных участках подготовку архитектурных решений для создания (реконструкции) объектов, представляют в департамент заявление о согласовании АГО (далее – заявление) по форме согласно приложению к Порядку.</w:t>
      </w:r>
    </w:p>
    <w:p w:rsidR="00F070C4" w:rsidRPr="00E051BC" w:rsidRDefault="00F070C4" w:rsidP="00F070C4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7. Для согласования АГО необходимы также следующие документы:</w:t>
      </w:r>
    </w:p>
    <w:p w:rsidR="00F070C4" w:rsidRPr="00E051BC" w:rsidRDefault="00F070C4" w:rsidP="00F070C4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- градостроительный план земельного участка;</w:t>
      </w:r>
    </w:p>
    <w:p w:rsidR="00F070C4" w:rsidRPr="00E051BC" w:rsidRDefault="00F070C4" w:rsidP="00F070C4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 xml:space="preserve">- материалы АГО </w:t>
      </w:r>
      <w:r>
        <w:rPr>
          <w:rFonts w:eastAsia="Calibri" w:cs="Times New Roman"/>
          <w:szCs w:val="28"/>
        </w:rPr>
        <w:t xml:space="preserve">на бумажном носителе </w:t>
      </w:r>
      <w:r w:rsidRPr="00E051BC">
        <w:rPr>
          <w:rFonts w:eastAsia="Calibri" w:cs="Times New Roman"/>
          <w:szCs w:val="28"/>
        </w:rPr>
        <w:t>в 2 экземплярах</w:t>
      </w:r>
      <w:r>
        <w:rPr>
          <w:rFonts w:eastAsia="Calibri" w:cs="Times New Roman"/>
          <w:szCs w:val="28"/>
        </w:rPr>
        <w:t xml:space="preserve"> и в </w:t>
      </w:r>
      <w:r>
        <w:rPr>
          <w:rFonts w:eastAsia="Calibri" w:cs="Times New Roman"/>
          <w:szCs w:val="28"/>
        </w:rPr>
        <w:lastRenderedPageBreak/>
        <w:t>электронном виде</w:t>
      </w:r>
      <w:r w:rsidRPr="00E051BC">
        <w:rPr>
          <w:rFonts w:eastAsia="Calibri" w:cs="Times New Roman"/>
          <w:szCs w:val="28"/>
        </w:rPr>
        <w:t xml:space="preserve">. </w:t>
      </w:r>
    </w:p>
    <w:p w:rsidR="00F070C4" w:rsidRPr="00E051BC" w:rsidRDefault="00F070C4" w:rsidP="00F070C4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 xml:space="preserve">Документ, указанный в абзаце втором данного пункта, или информация, содержащаяся в нем, запрашиваются департаментом в порядке межведомственного взаимодействия, в случае если заявитель не представил </w:t>
      </w:r>
      <w:r>
        <w:rPr>
          <w:rFonts w:eastAsia="Calibri" w:cs="Times New Roman"/>
          <w:szCs w:val="28"/>
        </w:rPr>
        <w:t>указанный документ</w:t>
      </w:r>
      <w:r w:rsidRPr="00E051BC">
        <w:rPr>
          <w:rFonts w:eastAsia="Calibri" w:cs="Times New Roman"/>
          <w:szCs w:val="28"/>
        </w:rPr>
        <w:t xml:space="preserve"> по собственной инициативе.</w:t>
      </w:r>
    </w:p>
    <w:p w:rsidR="00F070C4" w:rsidRPr="00E051BC" w:rsidRDefault="00F070C4" w:rsidP="00F070C4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8. Материалы АГО должны содержать:</w:t>
      </w:r>
    </w:p>
    <w:p w:rsidR="00F070C4" w:rsidRPr="00E051BC" w:rsidRDefault="00F070C4" w:rsidP="00F070C4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- пояснительную записку, включающую обоснование архитекурно-градостроительных, технологических, конструктивных, инженерно-технических, экономических и иных проектных решений, а также технико-экономические показатели объекта капитального строительства;</w:t>
      </w:r>
    </w:p>
    <w:p w:rsidR="00F070C4" w:rsidRPr="00E051BC" w:rsidRDefault="00F070C4" w:rsidP="00F070C4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- схему ситуационного плана (масштаб 1:2000);</w:t>
      </w:r>
    </w:p>
    <w:p w:rsidR="00F070C4" w:rsidRPr="00E051BC" w:rsidRDefault="00F070C4" w:rsidP="00F070C4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- фотофиксацию современного состояния территории (земельного участка), на которо</w:t>
      </w:r>
      <w:r>
        <w:rPr>
          <w:rFonts w:eastAsia="Calibri" w:cs="Times New Roman"/>
          <w:szCs w:val="28"/>
        </w:rPr>
        <w:t>й</w:t>
      </w:r>
      <w:r w:rsidRPr="00E051BC">
        <w:rPr>
          <w:rFonts w:eastAsia="Calibri" w:cs="Times New Roman"/>
          <w:szCs w:val="28"/>
        </w:rPr>
        <w:t xml:space="preserve"> планируется создание (реконструкция) объекта капитального строительства (не менее 3 фотографий);</w:t>
      </w:r>
    </w:p>
    <w:p w:rsidR="00F070C4" w:rsidRPr="00E051BC" w:rsidRDefault="00F070C4" w:rsidP="00F070C4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- генеральный план</w:t>
      </w:r>
      <w:r>
        <w:rPr>
          <w:rFonts w:eastAsia="Calibri" w:cs="Times New Roman"/>
          <w:szCs w:val="28"/>
        </w:rPr>
        <w:t xml:space="preserve"> – </w:t>
      </w:r>
      <w:r w:rsidRPr="00E051BC">
        <w:rPr>
          <w:rFonts w:eastAsia="Calibri" w:cs="Times New Roman"/>
          <w:szCs w:val="28"/>
        </w:rPr>
        <w:t>схему размещения объекта капитального строительства на земельном участке, совмещенную со схемами транспортной организации и благоустройства территории (на государственной топографической основе в масштабе 1:500);</w:t>
      </w:r>
    </w:p>
    <w:p w:rsidR="00F070C4" w:rsidRPr="00E051BC" w:rsidRDefault="00F070C4" w:rsidP="00F070C4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- схемы разверток фасадов проектируемого объекта в существующей градостроительной среде (контексте);</w:t>
      </w:r>
    </w:p>
    <w:p w:rsidR="00F070C4" w:rsidRPr="00E051BC" w:rsidRDefault="00F070C4" w:rsidP="00F070C4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- схемы фасадов (масштаб 1:200</w:t>
      </w:r>
      <w:r w:rsidRPr="00E051BC">
        <w:rPr>
          <w:rFonts w:cs="Times New Roman"/>
          <w:color w:val="000000"/>
          <w:spacing w:val="2"/>
          <w:szCs w:val="28"/>
          <w:shd w:val="clear" w:color="auto" w:fill="FFFFFF"/>
        </w:rPr>
        <w:t xml:space="preserve"> или 1:100</w:t>
      </w:r>
      <w:r w:rsidRPr="00E051BC">
        <w:rPr>
          <w:rFonts w:eastAsia="Calibri" w:cs="Times New Roman"/>
          <w:szCs w:val="28"/>
        </w:rPr>
        <w:t>) с обозначением фасадных конструкций и указанием отделочных материалов, а также их колористическое решение;</w:t>
      </w:r>
    </w:p>
    <w:p w:rsidR="00F070C4" w:rsidRPr="00E051BC" w:rsidRDefault="00F070C4" w:rsidP="00F070C4">
      <w:pPr>
        <w:widowControl w:val="0"/>
        <w:autoSpaceDE w:val="0"/>
        <w:autoSpaceDN w:val="0"/>
        <w:jc w:val="both"/>
        <w:rPr>
          <w:rFonts w:cs="Times New Roman"/>
          <w:color w:val="000000"/>
          <w:spacing w:val="2"/>
          <w:szCs w:val="28"/>
          <w:shd w:val="clear" w:color="auto" w:fill="FFFFFF"/>
        </w:rPr>
      </w:pPr>
      <w:r w:rsidRPr="00E051BC">
        <w:rPr>
          <w:rFonts w:cs="Times New Roman"/>
          <w:color w:val="000000"/>
          <w:spacing w:val="2"/>
          <w:szCs w:val="28"/>
          <w:shd w:val="clear" w:color="auto" w:fill="FFFFFF"/>
        </w:rPr>
        <w:t>- планы первого и неповторяющихся надземных этажей, а также подземных этажей (</w:t>
      </w:r>
      <w:r w:rsidRPr="00E051BC">
        <w:rPr>
          <w:rFonts w:eastAsia="Calibri" w:cs="Times New Roman"/>
          <w:szCs w:val="28"/>
        </w:rPr>
        <w:t>масштаб</w:t>
      </w:r>
      <w:r w:rsidRPr="00E051BC">
        <w:rPr>
          <w:rFonts w:cs="Times New Roman"/>
          <w:color w:val="000000"/>
          <w:spacing w:val="2"/>
          <w:szCs w:val="28"/>
          <w:shd w:val="clear" w:color="auto" w:fill="FFFFFF"/>
        </w:rPr>
        <w:t xml:space="preserve"> 1:200 или 1:100);</w:t>
      </w:r>
    </w:p>
    <w:p w:rsidR="00F070C4" w:rsidRPr="00E051BC" w:rsidRDefault="00F070C4" w:rsidP="00F070C4">
      <w:pPr>
        <w:widowControl w:val="0"/>
        <w:autoSpaceDE w:val="0"/>
        <w:autoSpaceDN w:val="0"/>
        <w:jc w:val="both"/>
        <w:rPr>
          <w:rFonts w:eastAsia="Calibri" w:cs="Times New Roman"/>
          <w:color w:val="000000"/>
          <w:szCs w:val="28"/>
        </w:rPr>
      </w:pPr>
      <w:r w:rsidRPr="00E051BC">
        <w:rPr>
          <w:rFonts w:cs="Times New Roman"/>
          <w:color w:val="000000"/>
          <w:spacing w:val="2"/>
          <w:szCs w:val="28"/>
          <w:shd w:val="clear" w:color="auto" w:fill="FFFFFF"/>
        </w:rPr>
        <w:t>- схемы разрезов объекта капитального строительства с указанием высотных отметок (</w:t>
      </w:r>
      <w:r w:rsidRPr="00E051BC">
        <w:rPr>
          <w:rFonts w:eastAsia="Calibri" w:cs="Times New Roman"/>
          <w:szCs w:val="28"/>
        </w:rPr>
        <w:t>масштаб</w:t>
      </w:r>
      <w:r w:rsidRPr="00E051BC">
        <w:rPr>
          <w:rFonts w:cs="Times New Roman"/>
          <w:color w:val="000000"/>
          <w:spacing w:val="2"/>
          <w:szCs w:val="28"/>
          <w:shd w:val="clear" w:color="auto" w:fill="FFFFFF"/>
        </w:rPr>
        <w:t xml:space="preserve"> 1:200 или 1:100);</w:t>
      </w:r>
    </w:p>
    <w:p w:rsidR="00F070C4" w:rsidRPr="00E051BC" w:rsidRDefault="00F070C4" w:rsidP="00F070C4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- архитектурную визуализацию объекта капитального строительства (не менее 2 ракурсных изображений).</w:t>
      </w:r>
    </w:p>
    <w:p w:rsidR="00F070C4" w:rsidRPr="00E051BC" w:rsidRDefault="00F070C4" w:rsidP="00F070C4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E051BC">
        <w:rPr>
          <w:rFonts w:eastAsia="Calibri" w:cs="Times New Roman"/>
          <w:szCs w:val="28"/>
        </w:rPr>
        <w:t xml:space="preserve">Материалы АГО представляются в печатном виде с цветными иллюстрациями (графическими материалами) в виде альбомов в 2 экземплярах и в электронном виде  </w:t>
      </w:r>
      <w:r w:rsidRPr="00E051BC">
        <w:rPr>
          <w:rFonts w:cs="Times New Roman"/>
          <w:szCs w:val="28"/>
          <w:lang w:eastAsia="ru-RU"/>
        </w:rPr>
        <w:t>в формате PDF.</w:t>
      </w:r>
    </w:p>
    <w:p w:rsidR="00F070C4" w:rsidRPr="00E051BC" w:rsidRDefault="00F070C4" w:rsidP="00F070C4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 xml:space="preserve">9. Заявление и прилагаемые к нему документы подаются заявителем в департамент по адресу: г. Ярославль, ул. Чайковского, д. 42. </w:t>
      </w:r>
    </w:p>
    <w:p w:rsidR="00F070C4" w:rsidRPr="00E051BC" w:rsidRDefault="00F070C4" w:rsidP="00F070C4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В момент поступления документов проверяется их комплектность, а также соответствие оформления материалов АГО требованиям пункта 8 Порядка. В случае некомплектности документов или ненадлежащего оформления материалов АГО они возвращаются заявителю в день поступления.</w:t>
      </w:r>
    </w:p>
    <w:p w:rsidR="00F070C4" w:rsidRPr="00E051BC" w:rsidRDefault="00F070C4" w:rsidP="00F070C4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Заявление регистрируется в журнале регистрации заявлений в день поступления.</w:t>
      </w:r>
    </w:p>
    <w:p w:rsidR="00F070C4" w:rsidRPr="00E051BC" w:rsidRDefault="00F070C4" w:rsidP="00F070C4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В случае непредставления по инициативе заявителя документа, указанного в абзаце втором пункта 7 Порядка, его запрос осуществляется департаментом в день регистрации заявления.</w:t>
      </w:r>
    </w:p>
    <w:p w:rsidR="00F070C4" w:rsidRPr="00E051BC" w:rsidRDefault="00F070C4" w:rsidP="00F070C4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lastRenderedPageBreak/>
        <w:t xml:space="preserve">Поступившие от заявителей материалы АГО департамент направляет в электронном виде членам рабочей группы не позднее одного дня до дня заседания, на котором данные материалы будут рассматриваться. </w:t>
      </w:r>
    </w:p>
    <w:p w:rsidR="00F070C4" w:rsidRPr="00E051BC" w:rsidRDefault="00F070C4" w:rsidP="00F070C4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10. Заседание рабочей группы проводится не позднее 7 рабочих дней со дня регистрации заявления.</w:t>
      </w:r>
    </w:p>
    <w:p w:rsidR="00F070C4" w:rsidRPr="00E051BC" w:rsidRDefault="00F070C4" w:rsidP="00F070C4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На заседании члены рабочей группы рассматривают материалы АГО и оценивают:</w:t>
      </w:r>
    </w:p>
    <w:p w:rsidR="00F070C4" w:rsidRPr="00E051BC" w:rsidRDefault="00F070C4" w:rsidP="00F070C4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- соответствие текстовых материалов графическим;</w:t>
      </w:r>
    </w:p>
    <w:p w:rsidR="00F070C4" w:rsidRPr="00E051BC" w:rsidRDefault="00F070C4" w:rsidP="00F070C4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- соответствие документам, указанным в подпункте 4.1 пункта 4 Порядка;</w:t>
      </w:r>
    </w:p>
    <w:p w:rsidR="00F070C4" w:rsidRPr="00E051BC" w:rsidRDefault="00F070C4" w:rsidP="00F070C4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- соблюдение зон с особыми условиями использования территории, указанных в подпункте 4.2 пункта 4 Порядка;</w:t>
      </w:r>
    </w:p>
    <w:p w:rsidR="00F070C4" w:rsidRPr="00E051BC" w:rsidRDefault="00F070C4" w:rsidP="00F070C4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- обеспечение характеристик и параметров благоустройства, транспортной и пешеходной доступности существующей застройки с учетом маломобильных групп населения при планировании нового строительства или реконструкции объекта;</w:t>
      </w:r>
    </w:p>
    <w:p w:rsidR="00F070C4" w:rsidRPr="00E051BC" w:rsidRDefault="00F070C4" w:rsidP="00F070C4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- визуальное восприятие объекта капитального строительства.</w:t>
      </w:r>
    </w:p>
    <w:p w:rsidR="00F070C4" w:rsidRPr="00E051BC" w:rsidRDefault="00F070C4" w:rsidP="00F070C4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11. При рассмотрении материалов АГО им присваиваются оценочные баллы:</w:t>
      </w:r>
    </w:p>
    <w:p w:rsidR="00F070C4" w:rsidRPr="00E051BC" w:rsidRDefault="00F070C4" w:rsidP="00F070C4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- при соответствии  текстовых материалов графическим – 1 балл, при несоответствии – 0 баллов;</w:t>
      </w:r>
    </w:p>
    <w:p w:rsidR="00F070C4" w:rsidRPr="00E051BC" w:rsidRDefault="00F070C4" w:rsidP="00F070C4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 xml:space="preserve">- при соответствии документам, указанным в подпункте 4.1 пункта 4 Порядка, </w:t>
      </w:r>
      <w:r w:rsidRPr="00E051BC">
        <w:rPr>
          <w:rFonts w:cs="Times New Roman"/>
          <w:szCs w:val="28"/>
          <w:lang w:eastAsia="ru-RU"/>
        </w:rPr>
        <w:t>–</w:t>
      </w:r>
      <w:r w:rsidRPr="00E051BC">
        <w:rPr>
          <w:rFonts w:eastAsia="Calibri" w:cs="Times New Roman"/>
          <w:szCs w:val="28"/>
        </w:rPr>
        <w:t xml:space="preserve"> 1 балл, при несоответствии – 0 баллов;</w:t>
      </w:r>
    </w:p>
    <w:p w:rsidR="00F070C4" w:rsidRPr="00E051BC" w:rsidRDefault="00F070C4" w:rsidP="00F070C4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- при соблюдении зон с особыми условиями использования территории, указанных в подпункте 4.2 пункта 4 Порядка, – 1 балл, при несоблюдении – 0 баллов;</w:t>
      </w:r>
    </w:p>
    <w:p w:rsidR="00F070C4" w:rsidRPr="00E051BC" w:rsidRDefault="00F070C4" w:rsidP="00F070C4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- при обеспечении характеристик и параметров благоустройства, транспортной и пешеходной доступности существующей застройки с учетом маломобильных групп населения при планировании нового строительства или реконструкции объекта – 1 балл, при отсутствии обеспечения – 0 баллов;</w:t>
      </w:r>
    </w:p>
    <w:p w:rsidR="00F070C4" w:rsidRPr="00E051BC" w:rsidRDefault="00F070C4" w:rsidP="00F070C4">
      <w:pPr>
        <w:widowControl w:val="0"/>
        <w:autoSpaceDE w:val="0"/>
        <w:autoSpaceDN w:val="0"/>
        <w:jc w:val="both"/>
        <w:rPr>
          <w:rFonts w:eastAsia="Calibri" w:cs="Times New Roman"/>
          <w:iCs/>
          <w:szCs w:val="28"/>
        </w:rPr>
      </w:pPr>
      <w:r w:rsidRPr="00E051BC">
        <w:rPr>
          <w:rFonts w:eastAsia="Calibri" w:cs="Times New Roman"/>
          <w:szCs w:val="28"/>
        </w:rPr>
        <w:t xml:space="preserve">- при </w:t>
      </w:r>
      <w:r w:rsidRPr="00E051BC">
        <w:rPr>
          <w:rFonts w:eastAsia="Calibri" w:cs="Times New Roman"/>
          <w:bCs/>
          <w:szCs w:val="28"/>
        </w:rPr>
        <w:t>соответствии</w:t>
      </w:r>
      <w:r w:rsidRPr="00E051BC">
        <w:rPr>
          <w:rFonts w:eastAsia="Calibri" w:cs="Times New Roman"/>
          <w:szCs w:val="28"/>
        </w:rPr>
        <w:t xml:space="preserve"> АГО сложившимся </w:t>
      </w:r>
      <w:r w:rsidRPr="00E92C8F">
        <w:rPr>
          <w:rFonts w:eastAsia="Calibri" w:cs="Times New Roman"/>
          <w:szCs w:val="28"/>
        </w:rPr>
        <w:t>визуально-ландшафтным особенностям и архитектурно-градостроительным характеристикам территории</w:t>
      </w:r>
      <w:r w:rsidRPr="00E051BC">
        <w:rPr>
          <w:rFonts w:eastAsia="Calibri" w:cs="Times New Roman"/>
          <w:iCs/>
          <w:szCs w:val="28"/>
        </w:rPr>
        <w:t xml:space="preserve"> </w:t>
      </w:r>
      <w:r w:rsidRPr="00E051BC">
        <w:rPr>
          <w:rFonts w:cs="Times New Roman"/>
          <w:szCs w:val="28"/>
          <w:lang w:eastAsia="ru-RU"/>
        </w:rPr>
        <w:t xml:space="preserve">– 1 балл, </w:t>
      </w:r>
      <w:r w:rsidRPr="00E051BC">
        <w:rPr>
          <w:rFonts w:eastAsia="Calibri" w:cs="Times New Roman"/>
          <w:iCs/>
          <w:szCs w:val="28"/>
        </w:rPr>
        <w:t>при несоответствии – 0 баллов.</w:t>
      </w:r>
    </w:p>
    <w:p w:rsidR="00F070C4" w:rsidRPr="00E051BC" w:rsidRDefault="00F070C4" w:rsidP="00F070C4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В случае если материалы АГО оценены в 4 балла, рабочая группа рекомендует департаменту согласовать АГО.</w:t>
      </w:r>
    </w:p>
    <w:p w:rsidR="00F070C4" w:rsidRPr="00E051BC" w:rsidRDefault="00F070C4" w:rsidP="00F070C4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В случае если материалы АГО оценены в 3 балла и менее, рабочая группа рекомендует департаменту отказать в согласовании АГО.</w:t>
      </w:r>
    </w:p>
    <w:p w:rsidR="00F070C4" w:rsidRPr="00E051BC" w:rsidRDefault="00F070C4" w:rsidP="00F070C4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12. Решение о согласовании АГО фиксируется в день проведения заседания рабочей группы путем проставления штампа «Согласовано» и реквизитов протокола заседания рабочей группы на каждом листе одного экземпляра альбома материалов АГО. На втором экземпляре альбома материалов АГО, который остается на хранение в архиве департамента, штамп «Согласовано» и реквизиты протокола заседания рабочей группы ставятся на титульном листе.</w:t>
      </w:r>
    </w:p>
    <w:p w:rsidR="00F070C4" w:rsidRPr="00E051BC" w:rsidRDefault="00F070C4" w:rsidP="00F070C4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lastRenderedPageBreak/>
        <w:t>13. Согласованные экземпляр материалов АГО или мотивированный отказ в согласовании АГО с приложением одного экземпляра альбома материалов АГО направляются заявителю не позднее 8 рабочих дней с момента регистрации заявления.</w:t>
      </w:r>
    </w:p>
    <w:p w:rsidR="00F070C4" w:rsidRPr="00E051BC" w:rsidRDefault="00F070C4" w:rsidP="00F070C4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14. Заявитель может повторно обратиться за согласованием АГО после исправления замечаний, указанных в мотивированном отказе в согласовании АГО.</w:t>
      </w:r>
    </w:p>
    <w:p w:rsidR="00E051BC" w:rsidRPr="00E051BC" w:rsidRDefault="00E051BC" w:rsidP="00E051BC">
      <w:pPr>
        <w:widowControl w:val="0"/>
        <w:autoSpaceDE w:val="0"/>
        <w:autoSpaceDN w:val="0"/>
        <w:spacing w:line="235" w:lineRule="auto"/>
        <w:jc w:val="both"/>
        <w:rPr>
          <w:rFonts w:cs="Times New Roman"/>
          <w:szCs w:val="28"/>
          <w:lang w:eastAsia="ru-RU"/>
        </w:rPr>
      </w:pPr>
    </w:p>
    <w:p w:rsidR="00E051BC" w:rsidRPr="00E051BC" w:rsidRDefault="00E051BC" w:rsidP="00E051BC">
      <w:pPr>
        <w:widowControl w:val="0"/>
        <w:autoSpaceDE w:val="0"/>
        <w:autoSpaceDN w:val="0"/>
        <w:ind w:firstLine="540"/>
        <w:jc w:val="both"/>
        <w:rPr>
          <w:rFonts w:cs="Times New Roman"/>
          <w:szCs w:val="28"/>
          <w:lang w:eastAsia="ru-RU"/>
        </w:rPr>
        <w:sectPr w:rsidR="00E051BC" w:rsidRPr="00E051BC" w:rsidSect="005E524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5422" w:type="dxa"/>
        <w:tblInd w:w="4644" w:type="dxa"/>
        <w:tblLayout w:type="fixed"/>
        <w:tblLook w:val="01E0" w:firstRow="1" w:lastRow="1" w:firstColumn="1" w:lastColumn="1" w:noHBand="0" w:noVBand="0"/>
      </w:tblPr>
      <w:tblGrid>
        <w:gridCol w:w="1534"/>
        <w:gridCol w:w="2708"/>
        <w:gridCol w:w="861"/>
        <w:gridCol w:w="319"/>
      </w:tblGrid>
      <w:tr w:rsidR="002E07E4" w:rsidRPr="00E051BC" w:rsidTr="00055C10">
        <w:trPr>
          <w:gridAfter w:val="2"/>
          <w:wAfter w:w="1180" w:type="dxa"/>
        </w:trPr>
        <w:tc>
          <w:tcPr>
            <w:tcW w:w="4242" w:type="dxa"/>
            <w:gridSpan w:val="2"/>
          </w:tcPr>
          <w:p w:rsidR="002E07E4" w:rsidRPr="00E051BC" w:rsidRDefault="002E07E4" w:rsidP="002E07E4">
            <w:pPr>
              <w:ind w:left="34" w:firstLine="0"/>
              <w:rPr>
                <w:rFonts w:cs="Times New Roman"/>
                <w:szCs w:val="28"/>
                <w:lang w:bidi="en-US"/>
              </w:rPr>
            </w:pPr>
            <w:bookmarkStart w:id="1" w:name="P47"/>
            <w:bookmarkStart w:id="2" w:name="P60"/>
            <w:bookmarkStart w:id="3" w:name="P66"/>
            <w:bookmarkStart w:id="4" w:name="P73"/>
            <w:bookmarkStart w:id="5" w:name="P92"/>
            <w:bookmarkStart w:id="6" w:name="P93"/>
            <w:bookmarkEnd w:id="1"/>
            <w:bookmarkEnd w:id="2"/>
            <w:bookmarkEnd w:id="3"/>
            <w:bookmarkEnd w:id="4"/>
            <w:bookmarkEnd w:id="5"/>
            <w:bookmarkEnd w:id="6"/>
            <w:r w:rsidRPr="00E051BC">
              <w:rPr>
                <w:rFonts w:cs="Times New Roman"/>
                <w:szCs w:val="28"/>
                <w:lang w:bidi="en-US"/>
              </w:rPr>
              <w:lastRenderedPageBreak/>
              <w:t xml:space="preserve">Приложение </w:t>
            </w:r>
          </w:p>
          <w:p w:rsidR="002E07E4" w:rsidRPr="00E051BC" w:rsidRDefault="002E07E4" w:rsidP="002E07E4">
            <w:pPr>
              <w:ind w:left="34" w:firstLine="0"/>
              <w:rPr>
                <w:rFonts w:cs="Times New Roman"/>
                <w:szCs w:val="28"/>
                <w:lang w:bidi="en-US"/>
              </w:rPr>
            </w:pPr>
            <w:r w:rsidRPr="00E051BC">
              <w:rPr>
                <w:rFonts w:cs="Times New Roman"/>
                <w:szCs w:val="28"/>
                <w:lang w:bidi="en-US"/>
              </w:rPr>
              <w:t>к Порядку</w:t>
            </w:r>
          </w:p>
        </w:tc>
      </w:tr>
      <w:tr w:rsidR="002E07E4" w:rsidRPr="00E051BC" w:rsidTr="00055C10">
        <w:trPr>
          <w:gridAfter w:val="2"/>
          <w:wAfter w:w="1180" w:type="dxa"/>
        </w:trPr>
        <w:tc>
          <w:tcPr>
            <w:tcW w:w="4242" w:type="dxa"/>
            <w:gridSpan w:val="2"/>
          </w:tcPr>
          <w:p w:rsidR="002E07E4" w:rsidRPr="00E051BC" w:rsidRDefault="002E07E4" w:rsidP="002E07E4">
            <w:pPr>
              <w:ind w:left="34" w:firstLine="0"/>
              <w:rPr>
                <w:rFonts w:cs="Times New Roman"/>
                <w:szCs w:val="28"/>
                <w:lang w:bidi="en-US"/>
              </w:rPr>
            </w:pPr>
          </w:p>
          <w:p w:rsidR="002E07E4" w:rsidRPr="00E051BC" w:rsidRDefault="002E07E4" w:rsidP="002E07E4">
            <w:pPr>
              <w:ind w:left="34" w:firstLine="0"/>
              <w:rPr>
                <w:rFonts w:cs="Times New Roman"/>
                <w:szCs w:val="28"/>
                <w:lang w:bidi="en-US"/>
              </w:rPr>
            </w:pPr>
            <w:r w:rsidRPr="00E051BC">
              <w:rPr>
                <w:rFonts w:cs="Times New Roman"/>
                <w:szCs w:val="28"/>
                <w:lang w:bidi="en-US"/>
              </w:rPr>
              <w:t>Форма</w:t>
            </w:r>
          </w:p>
        </w:tc>
      </w:tr>
      <w:tr w:rsidR="002E07E4" w:rsidRPr="00E051BC" w:rsidTr="00055C10">
        <w:trPr>
          <w:gridBefore w:val="1"/>
          <w:wBefore w:w="1534" w:type="dxa"/>
        </w:trPr>
        <w:tc>
          <w:tcPr>
            <w:tcW w:w="3888" w:type="dxa"/>
            <w:gridSpan w:val="3"/>
          </w:tcPr>
          <w:p w:rsidR="002E07E4" w:rsidRPr="00E051BC" w:rsidRDefault="002E07E4" w:rsidP="002E07E4">
            <w:pPr>
              <w:ind w:firstLine="0"/>
              <w:rPr>
                <w:rFonts w:cs="Times New Roman"/>
                <w:szCs w:val="28"/>
                <w:lang w:bidi="en-US"/>
              </w:rPr>
            </w:pPr>
          </w:p>
        </w:tc>
      </w:tr>
      <w:tr w:rsidR="002E07E4" w:rsidRPr="00E051BC" w:rsidTr="00055C10">
        <w:tblPrEx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gridAfter w:val="1"/>
          <w:wAfter w:w="319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7E4" w:rsidRPr="00E051BC" w:rsidRDefault="002E07E4" w:rsidP="00B753B7">
            <w:pPr>
              <w:ind w:left="7" w:firstLine="0"/>
              <w:rPr>
                <w:rFonts w:cs="Times New Roman"/>
                <w:szCs w:val="28"/>
                <w:lang w:eastAsia="ru-RU"/>
              </w:rPr>
            </w:pPr>
            <w:r w:rsidRPr="00E051BC">
              <w:rPr>
                <w:rFonts w:cs="Times New Roman"/>
                <w:szCs w:val="28"/>
                <w:lang w:eastAsia="ru-RU"/>
              </w:rPr>
              <w:t xml:space="preserve">В департамент строительства </w:t>
            </w:r>
          </w:p>
          <w:p w:rsidR="002E07E4" w:rsidRPr="00E051BC" w:rsidRDefault="002E07E4" w:rsidP="00B753B7">
            <w:pPr>
              <w:ind w:left="7" w:firstLine="0"/>
              <w:rPr>
                <w:rFonts w:cs="Times New Roman"/>
                <w:szCs w:val="28"/>
                <w:lang w:eastAsia="ru-RU"/>
              </w:rPr>
            </w:pPr>
            <w:r w:rsidRPr="00E051BC">
              <w:rPr>
                <w:rFonts w:cs="Times New Roman"/>
                <w:szCs w:val="28"/>
                <w:lang w:eastAsia="ru-RU"/>
              </w:rPr>
              <w:t>Ярославской области</w:t>
            </w:r>
          </w:p>
          <w:p w:rsidR="002E07E4" w:rsidRPr="00E051BC" w:rsidRDefault="002E07E4" w:rsidP="00B753B7">
            <w:pPr>
              <w:ind w:left="7" w:firstLine="0"/>
              <w:rPr>
                <w:rFonts w:cs="Times New Roman"/>
                <w:szCs w:val="28"/>
                <w:lang w:eastAsia="ru-RU"/>
              </w:rPr>
            </w:pPr>
            <w:r w:rsidRPr="00E051BC">
              <w:rPr>
                <w:rFonts w:cs="Times New Roman"/>
                <w:szCs w:val="28"/>
                <w:lang w:eastAsia="ru-RU"/>
              </w:rPr>
              <w:t>___________________________</w:t>
            </w:r>
            <w:r w:rsidR="00D2251D" w:rsidRPr="00E051BC">
              <w:rPr>
                <w:rFonts w:cs="Times New Roman"/>
                <w:szCs w:val="28"/>
                <w:lang w:eastAsia="ru-RU"/>
              </w:rPr>
              <w:t>_______</w:t>
            </w:r>
          </w:p>
          <w:p w:rsidR="002E07E4" w:rsidRPr="00E051BC" w:rsidRDefault="002E07E4" w:rsidP="00B753B7">
            <w:pPr>
              <w:ind w:left="7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051BC">
              <w:rPr>
                <w:rFonts w:cs="Times New Roman"/>
                <w:sz w:val="24"/>
                <w:szCs w:val="24"/>
                <w:lang w:eastAsia="ru-RU"/>
              </w:rPr>
              <w:t xml:space="preserve">(наименование юридического лица, </w:t>
            </w:r>
          </w:p>
          <w:p w:rsidR="002E07E4" w:rsidRPr="00E051BC" w:rsidRDefault="002E07E4" w:rsidP="00055C10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E051BC">
              <w:rPr>
                <w:rFonts w:cs="Times New Roman"/>
                <w:szCs w:val="28"/>
                <w:lang w:eastAsia="ru-RU"/>
              </w:rPr>
              <w:t>_______________________________</w:t>
            </w:r>
            <w:r w:rsidR="00D2251D" w:rsidRPr="00E051BC">
              <w:rPr>
                <w:rFonts w:cs="Times New Roman"/>
                <w:szCs w:val="28"/>
                <w:lang w:eastAsia="ru-RU"/>
              </w:rPr>
              <w:t>___</w:t>
            </w:r>
          </w:p>
          <w:p w:rsidR="002E07E4" w:rsidRPr="00E051BC" w:rsidRDefault="002E07E4" w:rsidP="00B753B7">
            <w:pPr>
              <w:ind w:left="7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051BC">
              <w:rPr>
                <w:rFonts w:cs="Times New Roman"/>
                <w:sz w:val="24"/>
                <w:szCs w:val="24"/>
                <w:lang w:eastAsia="ru-RU"/>
              </w:rPr>
              <w:t>Ф.И.О. физического лица)</w:t>
            </w:r>
          </w:p>
          <w:p w:rsidR="002E07E4" w:rsidRPr="00E051BC" w:rsidRDefault="002E07E4" w:rsidP="00055C10">
            <w:pPr>
              <w:ind w:left="7" w:firstLine="0"/>
              <w:rPr>
                <w:rFonts w:cs="Times New Roman"/>
                <w:szCs w:val="28"/>
                <w:lang w:eastAsia="ru-RU"/>
              </w:rPr>
            </w:pPr>
            <w:r w:rsidRPr="00E051BC">
              <w:rPr>
                <w:rFonts w:cs="Times New Roman"/>
                <w:szCs w:val="28"/>
                <w:lang w:eastAsia="ru-RU"/>
              </w:rPr>
              <w:t>_________________________________</w:t>
            </w:r>
            <w:r w:rsidR="00D2251D" w:rsidRPr="00E051BC">
              <w:rPr>
                <w:rFonts w:cs="Times New Roman"/>
                <w:szCs w:val="28"/>
                <w:lang w:eastAsia="ru-RU"/>
              </w:rPr>
              <w:t>_</w:t>
            </w:r>
          </w:p>
          <w:p w:rsidR="002E07E4" w:rsidRPr="00E051BC" w:rsidRDefault="002E07E4" w:rsidP="00B753B7">
            <w:pPr>
              <w:ind w:left="7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051BC">
              <w:rPr>
                <w:rFonts w:cs="Times New Roman"/>
                <w:sz w:val="24"/>
                <w:szCs w:val="24"/>
                <w:lang w:eastAsia="ru-RU"/>
              </w:rPr>
              <w:t>(юридический адрес или адрес проживания)</w:t>
            </w:r>
          </w:p>
        </w:tc>
      </w:tr>
    </w:tbl>
    <w:p w:rsidR="002E07E4" w:rsidRPr="00E051BC" w:rsidRDefault="002E07E4" w:rsidP="002E07E4">
      <w:pPr>
        <w:ind w:firstLine="0"/>
        <w:jc w:val="center"/>
        <w:rPr>
          <w:rFonts w:cs="Times New Roman"/>
          <w:szCs w:val="28"/>
          <w:lang w:eastAsia="ru-RU"/>
        </w:rPr>
      </w:pPr>
    </w:p>
    <w:p w:rsidR="00C954FF" w:rsidRPr="00E051BC" w:rsidRDefault="00C954FF" w:rsidP="002E07E4">
      <w:pPr>
        <w:ind w:firstLine="0"/>
        <w:jc w:val="center"/>
        <w:rPr>
          <w:rFonts w:cs="Times New Roman"/>
          <w:szCs w:val="28"/>
          <w:lang w:eastAsia="ru-RU"/>
        </w:rPr>
      </w:pPr>
    </w:p>
    <w:p w:rsidR="002E07E4" w:rsidRPr="00E051BC" w:rsidRDefault="002E07E4" w:rsidP="002E07E4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E051BC">
        <w:rPr>
          <w:rFonts w:cs="Times New Roman"/>
          <w:b/>
          <w:szCs w:val="28"/>
          <w:lang w:eastAsia="ru-RU"/>
        </w:rPr>
        <w:t>ЗАЯВЛЕНИЕ</w:t>
      </w:r>
    </w:p>
    <w:p w:rsidR="002E07E4" w:rsidRPr="00E051BC" w:rsidRDefault="002E07E4" w:rsidP="002E07E4">
      <w:pPr>
        <w:ind w:firstLine="0"/>
        <w:jc w:val="center"/>
        <w:rPr>
          <w:rFonts w:cs="Times New Roman"/>
          <w:szCs w:val="28"/>
          <w:lang w:eastAsia="ru-RU"/>
        </w:rPr>
      </w:pPr>
      <w:r w:rsidRPr="00E051BC">
        <w:rPr>
          <w:rFonts w:cs="Times New Roman"/>
          <w:b/>
          <w:szCs w:val="28"/>
          <w:lang w:eastAsia="ru-RU"/>
        </w:rPr>
        <w:t>о согласовании архитектурно-градостроительного облика объекта капитального строительства</w:t>
      </w:r>
    </w:p>
    <w:p w:rsidR="002E07E4" w:rsidRPr="00E051BC" w:rsidRDefault="002E07E4" w:rsidP="002E07E4">
      <w:pPr>
        <w:jc w:val="both"/>
        <w:rPr>
          <w:rFonts w:cs="Times New Roman"/>
          <w:szCs w:val="28"/>
          <w:lang w:eastAsia="ru-RU"/>
        </w:rPr>
      </w:pPr>
    </w:p>
    <w:p w:rsidR="002E07E4" w:rsidRPr="00E051BC" w:rsidRDefault="00D2251D" w:rsidP="002E07E4">
      <w:pPr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>1. </w:t>
      </w:r>
      <w:r w:rsidR="002E07E4" w:rsidRPr="00E051BC">
        <w:rPr>
          <w:rFonts w:cs="Times New Roman"/>
          <w:szCs w:val="28"/>
          <w:lang w:eastAsia="ru-RU"/>
        </w:rPr>
        <w:t>Прошу согласовать архитектурно-градостроительный облик объекта капитального строительства, строительство (реконструкцию) которого планирует осуществить застройщик __________________________________ __________________________________________________________________.</w:t>
      </w:r>
    </w:p>
    <w:p w:rsidR="002E07E4" w:rsidRPr="00E051BC" w:rsidRDefault="002E07E4" w:rsidP="002E07E4">
      <w:pPr>
        <w:jc w:val="center"/>
        <w:rPr>
          <w:rFonts w:cs="Times New Roman"/>
          <w:sz w:val="24"/>
          <w:szCs w:val="24"/>
          <w:lang w:eastAsia="ru-RU"/>
        </w:rPr>
      </w:pPr>
      <w:r w:rsidRPr="00E051BC">
        <w:rPr>
          <w:rFonts w:cs="Times New Roman"/>
          <w:sz w:val="24"/>
          <w:szCs w:val="24"/>
          <w:lang w:eastAsia="ru-RU"/>
        </w:rPr>
        <w:t>(наименование, ИНН, ОГРН юридического лица, Ф.И.О. физического лица)</w:t>
      </w:r>
    </w:p>
    <w:p w:rsidR="002E07E4" w:rsidRPr="00E051BC" w:rsidRDefault="002E07E4" w:rsidP="002E07E4">
      <w:pPr>
        <w:ind w:firstLine="0"/>
        <w:jc w:val="both"/>
        <w:rPr>
          <w:rFonts w:cs="Times New Roman"/>
          <w:szCs w:val="28"/>
          <w:lang w:eastAsia="ru-RU"/>
        </w:rPr>
      </w:pPr>
    </w:p>
    <w:p w:rsidR="002E07E4" w:rsidRPr="00E051BC" w:rsidRDefault="00D2251D" w:rsidP="002E07E4">
      <w:pPr>
        <w:jc w:val="both"/>
      </w:pPr>
      <w:r w:rsidRPr="00E051BC">
        <w:t>2. </w:t>
      </w:r>
      <w:r w:rsidR="002E07E4" w:rsidRPr="00E051BC">
        <w:t>Одновременно сообщаю следующую информацию о земельном участке и объекте капитального строительства:</w:t>
      </w:r>
    </w:p>
    <w:p w:rsidR="002E07E4" w:rsidRPr="00E051BC" w:rsidRDefault="00D2251D" w:rsidP="002E07E4">
      <w:pPr>
        <w:jc w:val="both"/>
        <w:rPr>
          <w:b/>
        </w:rPr>
      </w:pPr>
      <w:r w:rsidRPr="00E051BC">
        <w:t>2.</w:t>
      </w:r>
      <w:r w:rsidR="002E07E4" w:rsidRPr="00E051BC">
        <w:t>1. Информация о земельном участке</w:t>
      </w:r>
      <w:r w:rsidR="00B753B7" w:rsidRPr="00E051BC">
        <w:t>:</w:t>
      </w:r>
    </w:p>
    <w:p w:rsidR="002E07E4" w:rsidRPr="00E051BC" w:rsidRDefault="00D2251D" w:rsidP="002E07E4">
      <w:pPr>
        <w:jc w:val="both"/>
      </w:pPr>
      <w:r w:rsidRPr="00E051BC">
        <w:t>2.</w:t>
      </w:r>
      <w:r w:rsidR="002E07E4" w:rsidRPr="00E051BC">
        <w:t xml:space="preserve">1.1. Земельный участок расположен по адресу: ___________________ _________________________________________________________, площадь: _____________ кв. метров, кадастровый номер: ________________________.  </w:t>
      </w:r>
    </w:p>
    <w:p w:rsidR="002E07E4" w:rsidRPr="00E051BC" w:rsidRDefault="00B753B7" w:rsidP="002E07E4">
      <w:pPr>
        <w:jc w:val="both"/>
      </w:pPr>
      <w:r w:rsidRPr="00E051BC">
        <w:t>2.</w:t>
      </w:r>
      <w:r w:rsidR="002E07E4" w:rsidRPr="00E051BC">
        <w:t>1.2. Основание владения земельным участком: ___________________ __________________________________________________________________</w:t>
      </w:r>
    </w:p>
    <w:p w:rsidR="002E07E4" w:rsidRPr="00E051BC" w:rsidRDefault="002E07E4" w:rsidP="002E07E4">
      <w:pPr>
        <w:ind w:firstLine="0"/>
        <w:jc w:val="center"/>
        <w:rPr>
          <w:szCs w:val="28"/>
        </w:rPr>
      </w:pPr>
      <w:r w:rsidRPr="00E051BC">
        <w:rPr>
          <w:sz w:val="24"/>
          <w:szCs w:val="24"/>
        </w:rPr>
        <w:t xml:space="preserve">(реквизиты документов о предоставлении земельного участка  в собственность </w:t>
      </w:r>
      <w:r w:rsidRPr="00E051BC">
        <w:rPr>
          <w:szCs w:val="28"/>
        </w:rPr>
        <w:t>__________________________________________________________________.</w:t>
      </w:r>
    </w:p>
    <w:p w:rsidR="002E07E4" w:rsidRPr="00E051BC" w:rsidRDefault="00122DB8" w:rsidP="002E07E4">
      <w:pPr>
        <w:jc w:val="center"/>
        <w:rPr>
          <w:sz w:val="24"/>
          <w:szCs w:val="24"/>
        </w:rPr>
      </w:pPr>
      <w:r w:rsidRPr="00E051BC">
        <w:rPr>
          <w:sz w:val="24"/>
          <w:szCs w:val="24"/>
        </w:rPr>
        <w:t>или аренду</w:t>
      </w:r>
      <w:r w:rsidR="002E07E4" w:rsidRPr="00E051BC">
        <w:rPr>
          <w:sz w:val="24"/>
          <w:szCs w:val="24"/>
        </w:rPr>
        <w:t>)</w:t>
      </w:r>
    </w:p>
    <w:p w:rsidR="002E07E4" w:rsidRPr="00E051BC" w:rsidRDefault="00B753B7" w:rsidP="002E07E4">
      <w:pPr>
        <w:jc w:val="both"/>
        <w:rPr>
          <w:szCs w:val="28"/>
        </w:rPr>
      </w:pPr>
      <w:r w:rsidRPr="00E051BC">
        <w:rPr>
          <w:szCs w:val="28"/>
        </w:rPr>
        <w:t>2.</w:t>
      </w:r>
      <w:r w:rsidR="002E07E4" w:rsidRPr="00E051BC">
        <w:rPr>
          <w:szCs w:val="28"/>
        </w:rPr>
        <w:t>1.3. Реквизиты градостроительного плана земельного участка: ______</w:t>
      </w:r>
    </w:p>
    <w:p w:rsidR="002E07E4" w:rsidRPr="00E051BC" w:rsidRDefault="002E07E4" w:rsidP="002E07E4">
      <w:pPr>
        <w:ind w:firstLine="0"/>
        <w:jc w:val="both"/>
        <w:rPr>
          <w:szCs w:val="28"/>
        </w:rPr>
      </w:pPr>
      <w:r w:rsidRPr="00E051BC">
        <w:rPr>
          <w:szCs w:val="28"/>
        </w:rPr>
        <w:t>__________________________________________________________________.</w:t>
      </w:r>
    </w:p>
    <w:p w:rsidR="002E07E4" w:rsidRPr="00E051BC" w:rsidRDefault="002E07E4" w:rsidP="002E07E4">
      <w:pPr>
        <w:jc w:val="both"/>
        <w:rPr>
          <w:szCs w:val="28"/>
        </w:rPr>
      </w:pPr>
    </w:p>
    <w:p w:rsidR="002E07E4" w:rsidRPr="00E051BC" w:rsidRDefault="00B753B7" w:rsidP="002E07E4">
      <w:pPr>
        <w:jc w:val="both"/>
      </w:pPr>
      <w:r w:rsidRPr="00E051BC">
        <w:t>2.</w:t>
      </w:r>
      <w:r w:rsidR="002E07E4" w:rsidRPr="00E051BC">
        <w:t>2. Информация об объекте капитального строительства</w:t>
      </w:r>
      <w:r w:rsidRPr="00E051BC">
        <w:t>:</w:t>
      </w:r>
    </w:p>
    <w:p w:rsidR="002E07E4" w:rsidRPr="00E051BC" w:rsidRDefault="00B753B7" w:rsidP="002E07E4">
      <w:pPr>
        <w:jc w:val="both"/>
      </w:pPr>
      <w:r w:rsidRPr="00E051BC">
        <w:t>2.</w:t>
      </w:r>
      <w:r w:rsidR="002E07E4" w:rsidRPr="00E051BC">
        <w:t>2.1. Полное наименование объекта и его основные характеристики (указываются мощность, этажность, площадь и иные характеристики объекта).</w:t>
      </w:r>
    </w:p>
    <w:p w:rsidR="002E07E4" w:rsidRPr="00E051BC" w:rsidRDefault="00B753B7" w:rsidP="002E07E4">
      <w:pPr>
        <w:jc w:val="both"/>
      </w:pPr>
      <w:r w:rsidRPr="00E051BC">
        <w:t>2.</w:t>
      </w:r>
      <w:r w:rsidR="002E07E4" w:rsidRPr="00E051BC">
        <w:t>2.2. При строительстве объекта планирую использовать следующие конструктивные схемы (описываются конструктивные схемы объекта с указанием основных строительных материалов).</w:t>
      </w:r>
    </w:p>
    <w:p w:rsidR="002E07E4" w:rsidRPr="00E051BC" w:rsidRDefault="00B753B7" w:rsidP="002E07E4">
      <w:pPr>
        <w:jc w:val="both"/>
      </w:pPr>
      <w:r w:rsidRPr="00E051BC">
        <w:lastRenderedPageBreak/>
        <w:t>3. </w:t>
      </w:r>
      <w:r w:rsidR="002E07E4" w:rsidRPr="00E051BC">
        <w:t>Представленную информацию подтверждаю следующими документами:</w:t>
      </w:r>
    </w:p>
    <w:p w:rsidR="002E07E4" w:rsidRPr="00E051BC" w:rsidRDefault="002E07E4" w:rsidP="002E07E4">
      <w:pPr>
        <w:ind w:left="709" w:firstLine="0"/>
        <w:contextualSpacing/>
        <w:jc w:val="both"/>
      </w:pPr>
      <w:r w:rsidRPr="00E051BC">
        <w:t>- ____________________________________________________________;</w:t>
      </w:r>
    </w:p>
    <w:p w:rsidR="002E07E4" w:rsidRPr="00E051BC" w:rsidRDefault="002E07E4" w:rsidP="002E07E4">
      <w:pPr>
        <w:contextualSpacing/>
        <w:jc w:val="center"/>
        <w:rPr>
          <w:sz w:val="24"/>
          <w:szCs w:val="24"/>
        </w:rPr>
      </w:pPr>
      <w:r w:rsidRPr="00E051BC">
        <w:rPr>
          <w:sz w:val="24"/>
          <w:szCs w:val="24"/>
        </w:rPr>
        <w:t>(наименование и номер документа, кем и когда выдан)</w:t>
      </w:r>
    </w:p>
    <w:p w:rsidR="002E07E4" w:rsidRPr="00E051BC" w:rsidRDefault="002E07E4" w:rsidP="002E07E4">
      <w:pPr>
        <w:ind w:left="709" w:firstLine="0"/>
        <w:contextualSpacing/>
        <w:jc w:val="both"/>
      </w:pPr>
      <w:r w:rsidRPr="00E051BC">
        <w:t>- ____________________________________________________________;</w:t>
      </w:r>
    </w:p>
    <w:p w:rsidR="002E07E4" w:rsidRPr="00E051BC" w:rsidRDefault="002E07E4" w:rsidP="002E07E4">
      <w:pPr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</w:rPr>
      </w:pPr>
      <w:r w:rsidRPr="00E051BC">
        <w:rPr>
          <w:rFonts w:eastAsia="Calibri" w:cs="Times New Roman"/>
          <w:sz w:val="24"/>
          <w:szCs w:val="24"/>
        </w:rPr>
        <w:t>(наименование и номер документа, кем и когда выдан)</w:t>
      </w:r>
    </w:p>
    <w:p w:rsidR="002E07E4" w:rsidRPr="00E051BC" w:rsidRDefault="002E07E4" w:rsidP="002E07E4">
      <w:pPr>
        <w:ind w:left="709" w:firstLine="0"/>
        <w:contextualSpacing/>
        <w:jc w:val="both"/>
      </w:pPr>
      <w:r w:rsidRPr="00E051BC">
        <w:t>- ____________________________________________________________.</w:t>
      </w:r>
    </w:p>
    <w:p w:rsidR="002E07E4" w:rsidRPr="00E051BC" w:rsidRDefault="002E07E4" w:rsidP="002E07E4">
      <w:pPr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</w:rPr>
      </w:pPr>
      <w:r w:rsidRPr="00E051BC">
        <w:rPr>
          <w:rFonts w:eastAsia="Calibri" w:cs="Times New Roman"/>
          <w:sz w:val="24"/>
          <w:szCs w:val="24"/>
        </w:rPr>
        <w:t>(наименование и номер документа, кем и когда выдан)</w:t>
      </w:r>
    </w:p>
    <w:p w:rsidR="002E07E4" w:rsidRPr="00E051BC" w:rsidRDefault="002E07E4" w:rsidP="002E07E4">
      <w:pPr>
        <w:contextualSpacing/>
        <w:jc w:val="both"/>
      </w:pPr>
    </w:p>
    <w:p w:rsidR="002E07E4" w:rsidRPr="00E051BC" w:rsidRDefault="002E07E4" w:rsidP="002E07E4">
      <w:pPr>
        <w:ind w:firstLine="0"/>
        <w:jc w:val="both"/>
      </w:pPr>
      <w:r w:rsidRPr="00E051BC">
        <w:t>___________________               _________________          ______________</w:t>
      </w:r>
    </w:p>
    <w:p w:rsidR="002E07E4" w:rsidRPr="00E051BC" w:rsidRDefault="002E07E4" w:rsidP="002E07E4">
      <w:pPr>
        <w:ind w:firstLine="708"/>
        <w:jc w:val="both"/>
        <w:rPr>
          <w:sz w:val="24"/>
          <w:szCs w:val="24"/>
        </w:rPr>
      </w:pPr>
      <w:r w:rsidRPr="00E051BC">
        <w:rPr>
          <w:sz w:val="24"/>
          <w:szCs w:val="24"/>
        </w:rPr>
        <w:t>(дата)                                                        (подпись)                                   (Ф.И.О.)</w:t>
      </w:r>
    </w:p>
    <w:p w:rsidR="002E07E4" w:rsidRPr="00E051BC" w:rsidRDefault="002E07E4" w:rsidP="002E07E4">
      <w:pPr>
        <w:ind w:firstLine="708"/>
        <w:jc w:val="both"/>
      </w:pPr>
    </w:p>
    <w:p w:rsidR="00B753B7" w:rsidRPr="00E051BC" w:rsidRDefault="00B753B7" w:rsidP="002E07E4">
      <w:pPr>
        <w:ind w:firstLine="708"/>
        <w:jc w:val="both"/>
      </w:pPr>
    </w:p>
    <w:p w:rsidR="00B753B7" w:rsidRPr="00E051BC" w:rsidRDefault="00B753B7" w:rsidP="002E07E4">
      <w:pPr>
        <w:ind w:firstLine="708"/>
        <w:jc w:val="both"/>
      </w:pPr>
    </w:p>
    <w:p w:rsidR="002E07E4" w:rsidRPr="00E051BC" w:rsidRDefault="002E07E4" w:rsidP="002E07E4">
      <w:pPr>
        <w:ind w:firstLine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 xml:space="preserve">Должность руководителя </w:t>
      </w:r>
    </w:p>
    <w:p w:rsidR="002E07E4" w:rsidRPr="00E051BC" w:rsidRDefault="002E07E4" w:rsidP="002E07E4">
      <w:pPr>
        <w:ind w:firstLine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>юридического лица                     _________________         _______________</w:t>
      </w:r>
    </w:p>
    <w:p w:rsidR="002E07E4" w:rsidRPr="00E051BC" w:rsidRDefault="002E07E4" w:rsidP="002E07E4">
      <w:pP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E051BC"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(подпись)                                    (Ф.И.О.)</w:t>
      </w:r>
    </w:p>
    <w:p w:rsidR="002E07E4" w:rsidRPr="00E051BC" w:rsidRDefault="002E07E4" w:rsidP="002E07E4">
      <w:pPr>
        <w:ind w:firstLine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>М.П.</w:t>
      </w:r>
    </w:p>
    <w:p w:rsidR="00122DB8" w:rsidRPr="00122DB8" w:rsidRDefault="00122DB8" w:rsidP="002E07E4">
      <w:pP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E051BC">
        <w:rPr>
          <w:rFonts w:cs="Times New Roman"/>
          <w:sz w:val="24"/>
          <w:szCs w:val="24"/>
          <w:lang w:eastAsia="ru-RU"/>
        </w:rPr>
        <w:t>(при наличии)</w:t>
      </w:r>
    </w:p>
    <w:sectPr w:rsidR="00122DB8" w:rsidRPr="00122DB8" w:rsidSect="00E051B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057" w:rsidRDefault="00A44057" w:rsidP="00E30EA9">
      <w:r>
        <w:separator/>
      </w:r>
    </w:p>
  </w:endnote>
  <w:endnote w:type="continuationSeparator" w:id="0">
    <w:p w:rsidR="00A44057" w:rsidRDefault="00A44057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1BC" w:rsidRDefault="00E051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1BC" w:rsidRDefault="00E051B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1BC" w:rsidRDefault="00E051BC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CA8" w:rsidRDefault="00FD2CA8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CA8" w:rsidRDefault="00FD2CA8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CA8" w:rsidRDefault="00FD2C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057" w:rsidRDefault="00A44057" w:rsidP="00E30EA9">
      <w:r>
        <w:separator/>
      </w:r>
    </w:p>
  </w:footnote>
  <w:footnote w:type="continuationSeparator" w:id="0">
    <w:p w:rsidR="00A44057" w:rsidRDefault="00A44057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1BC" w:rsidRDefault="00E051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230964"/>
      <w:docPartObj>
        <w:docPartGallery w:val="Page Numbers (Top of Page)"/>
        <w:docPartUnique/>
      </w:docPartObj>
    </w:sdtPr>
    <w:sdtEndPr/>
    <w:sdtContent>
      <w:p w:rsidR="00E051BC" w:rsidRDefault="00E051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0C4">
          <w:rPr>
            <w:noProof/>
          </w:rPr>
          <w:t>3</w:t>
        </w:r>
        <w:r>
          <w:fldChar w:fldCharType="end"/>
        </w:r>
      </w:p>
    </w:sdtContent>
  </w:sdt>
  <w:p w:rsidR="00E051BC" w:rsidRPr="00532191" w:rsidRDefault="00E051BC" w:rsidP="00532191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1BC" w:rsidRDefault="00E051B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CA8" w:rsidRDefault="00FD2CA8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218505"/>
      <w:docPartObj>
        <w:docPartGallery w:val="Page Numbers (Top of Page)"/>
        <w:docPartUnique/>
      </w:docPartObj>
    </w:sdtPr>
    <w:sdtEndPr/>
    <w:sdtContent>
      <w:p w:rsidR="005E5245" w:rsidRDefault="005E52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0C4">
          <w:rPr>
            <w:noProof/>
          </w:rPr>
          <w:t>2</w:t>
        </w:r>
        <w:r>
          <w:fldChar w:fldCharType="end"/>
        </w:r>
      </w:p>
    </w:sdtContent>
  </w:sdt>
  <w:p w:rsidR="00C436A3" w:rsidRPr="00532191" w:rsidRDefault="00A44057" w:rsidP="00532191">
    <w:pPr>
      <w:pStyle w:val="a3"/>
      <w:jc w:val="center"/>
      <w:rPr>
        <w:rFonts w:cs="Times New Roman"/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CA8" w:rsidRDefault="00FD2C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55C10"/>
    <w:rsid w:val="00064332"/>
    <w:rsid w:val="000E4163"/>
    <w:rsid w:val="00122DB8"/>
    <w:rsid w:val="00170E1E"/>
    <w:rsid w:val="001C78DA"/>
    <w:rsid w:val="002306C4"/>
    <w:rsid w:val="00273716"/>
    <w:rsid w:val="002E07E4"/>
    <w:rsid w:val="002F295C"/>
    <w:rsid w:val="00300C01"/>
    <w:rsid w:val="00362035"/>
    <w:rsid w:val="003717C9"/>
    <w:rsid w:val="0038047A"/>
    <w:rsid w:val="003A2DCC"/>
    <w:rsid w:val="003A333F"/>
    <w:rsid w:val="003A7D0D"/>
    <w:rsid w:val="003D1E8D"/>
    <w:rsid w:val="0040656C"/>
    <w:rsid w:val="004A74D0"/>
    <w:rsid w:val="004B56A0"/>
    <w:rsid w:val="004C077F"/>
    <w:rsid w:val="004E28BC"/>
    <w:rsid w:val="00544401"/>
    <w:rsid w:val="005654E8"/>
    <w:rsid w:val="005B7C2C"/>
    <w:rsid w:val="005D4928"/>
    <w:rsid w:val="005E5245"/>
    <w:rsid w:val="006241CD"/>
    <w:rsid w:val="0063109F"/>
    <w:rsid w:val="0065254F"/>
    <w:rsid w:val="00703904"/>
    <w:rsid w:val="007A099C"/>
    <w:rsid w:val="007A6446"/>
    <w:rsid w:val="007B5CC7"/>
    <w:rsid w:val="008066AD"/>
    <w:rsid w:val="008327EF"/>
    <w:rsid w:val="0088099B"/>
    <w:rsid w:val="0088605F"/>
    <w:rsid w:val="008A5EBE"/>
    <w:rsid w:val="00983919"/>
    <w:rsid w:val="00A00847"/>
    <w:rsid w:val="00A06916"/>
    <w:rsid w:val="00A4057C"/>
    <w:rsid w:val="00A417AD"/>
    <w:rsid w:val="00A44057"/>
    <w:rsid w:val="00A50840"/>
    <w:rsid w:val="00A64C68"/>
    <w:rsid w:val="00A85FF7"/>
    <w:rsid w:val="00AA1FB1"/>
    <w:rsid w:val="00AB348B"/>
    <w:rsid w:val="00AE1A5F"/>
    <w:rsid w:val="00AE3646"/>
    <w:rsid w:val="00B753B7"/>
    <w:rsid w:val="00B833DF"/>
    <w:rsid w:val="00BA30DB"/>
    <w:rsid w:val="00BB1812"/>
    <w:rsid w:val="00BC48FC"/>
    <w:rsid w:val="00BE5AAA"/>
    <w:rsid w:val="00C43B07"/>
    <w:rsid w:val="00C4467D"/>
    <w:rsid w:val="00C72344"/>
    <w:rsid w:val="00C909D4"/>
    <w:rsid w:val="00C954FF"/>
    <w:rsid w:val="00D00EFB"/>
    <w:rsid w:val="00D2251D"/>
    <w:rsid w:val="00D318BB"/>
    <w:rsid w:val="00D64C37"/>
    <w:rsid w:val="00D72C55"/>
    <w:rsid w:val="00D9448E"/>
    <w:rsid w:val="00DC7396"/>
    <w:rsid w:val="00DE71B2"/>
    <w:rsid w:val="00E013E1"/>
    <w:rsid w:val="00E01F2F"/>
    <w:rsid w:val="00E051BC"/>
    <w:rsid w:val="00E10586"/>
    <w:rsid w:val="00E1407E"/>
    <w:rsid w:val="00E30EA9"/>
    <w:rsid w:val="00E915E5"/>
    <w:rsid w:val="00E96B07"/>
    <w:rsid w:val="00E96B64"/>
    <w:rsid w:val="00EF1473"/>
    <w:rsid w:val="00F070C4"/>
    <w:rsid w:val="00F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9821F-0C3D-4CC5-8912-AEA7DBE2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2C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CA8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22DB8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DC739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C739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C7396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C739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C7396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0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35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3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5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386</TotalTime>
  <Pages>8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Ермакова Оксана Евгеньевна</cp:lastModifiedBy>
  <cp:revision>28</cp:revision>
  <cp:lastPrinted>2018-02-16T08:48:00Z</cp:lastPrinted>
  <dcterms:created xsi:type="dcterms:W3CDTF">2011-07-01T06:21:00Z</dcterms:created>
  <dcterms:modified xsi:type="dcterms:W3CDTF">2018-03-27T10:45:00Z</dcterms:modified>
</cp:coreProperties>
</file>